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sz w:val="30"/>
          <w:szCs w:val="30"/>
          <w:lang w:val="en-US" w:eastAsia="zh-CN"/>
        </w:rPr>
      </w:pPr>
      <w:r>
        <w:rPr>
          <w:rFonts w:hint="eastAsia" w:ascii="宋体" w:hAnsi="宋体" w:cs="宋体"/>
          <w:sz w:val="30"/>
          <w:szCs w:val="30"/>
          <w:lang w:eastAsia="zh-CN"/>
        </w:rPr>
        <w:t>附件</w:t>
      </w:r>
      <w:r>
        <w:rPr>
          <w:rFonts w:hint="eastAsia" w:ascii="宋体" w:hAnsi="宋体" w:cs="宋体"/>
          <w:sz w:val="30"/>
          <w:szCs w:val="30"/>
          <w:lang w:val="en-US" w:eastAsia="zh-CN"/>
        </w:rPr>
        <w:t>1：</w:t>
      </w:r>
    </w:p>
    <w:p>
      <w:pPr>
        <w:spacing w:line="540" w:lineRule="exact"/>
        <w:jc w:val="center"/>
        <w:rPr>
          <w:rFonts w:hint="eastAsia" w:ascii="宋体" w:hAnsi="宋体" w:cs="宋体"/>
          <w:b/>
          <w:bCs/>
          <w:sz w:val="36"/>
          <w:szCs w:val="36"/>
        </w:rPr>
      </w:pPr>
      <w:r>
        <w:rPr>
          <w:rFonts w:hint="eastAsia" w:ascii="宋体" w:hAnsi="宋体" w:cs="宋体"/>
          <w:b/>
          <w:bCs/>
          <w:sz w:val="36"/>
          <w:szCs w:val="36"/>
          <w:lang w:val="en-US" w:eastAsia="zh-CN"/>
        </w:rPr>
        <w:t>教师线上考核操作建议</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一、确定考核方案和考核内容。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1.建议采取教师在线视频监考的方式进行考核。</w:t>
      </w:r>
    </w:p>
    <w:p>
      <w:pPr>
        <w:spacing w:line="54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建议根据课程教学大纲要求和课程特点，结合线上考核的特点，调整命题形式与内容，合理命题。</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3.建议考试内容以主观试题为主。</w:t>
      </w:r>
      <w:r>
        <w:rPr>
          <w:rFonts w:hint="eastAsia" w:ascii="仿宋" w:hAnsi="仿宋" w:eastAsia="仿宋" w:cs="仿宋"/>
          <w:sz w:val="30"/>
          <w:szCs w:val="30"/>
          <w:lang w:eastAsia="zh-CN"/>
        </w:rPr>
        <w:t>建议课程考核强化多元化过程性评价；鼓励采用开卷考试、非标准答案考题、课程论文、课程报告、项目报告、课程设计、视频、在线口试等方式组织考核，重点考查学生运用知识解决问题的能力。</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有条件的课程，可采取创建题库，在自有平台进行题库抽题的方式一人一测；考试人数较少的课程也可以采取一人一套试卷进行考试；考试人数较多且没有大量题库的课程可以采取打乱考题顺序或答案选项顺序、改变计算题参考数值等方式变相实现一人一测。</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二、确定考试平台。可参考钉钉、问卷星、考试云、腾讯会议等平台。</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三、整理考试流程及注意事项并告知学生。</w:t>
      </w:r>
    </w:p>
    <w:p>
      <w:pPr>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（一）考试流程</w:t>
      </w:r>
    </w:p>
    <w:p>
      <w:pPr>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1.采用线上考核的课程，教师应在</w:t>
      </w:r>
      <w:r>
        <w:rPr>
          <w:rFonts w:hint="eastAsia" w:ascii="仿宋" w:hAnsi="仿宋" w:eastAsia="仿宋" w:cs="仿宋"/>
          <w:b/>
          <w:bCs/>
          <w:sz w:val="30"/>
          <w:szCs w:val="30"/>
          <w:lang w:val="en-US" w:eastAsia="zh-CN"/>
        </w:rPr>
        <w:t>考前1天</w:t>
      </w:r>
      <w:r>
        <w:rPr>
          <w:rFonts w:hint="eastAsia" w:ascii="仿宋" w:hAnsi="仿宋" w:eastAsia="仿宋" w:cs="仿宋"/>
          <w:sz w:val="30"/>
          <w:szCs w:val="30"/>
          <w:lang w:val="en-US" w:eastAsia="zh-CN"/>
        </w:rPr>
        <w:t>组织学生进行充分的考前测试，模拟考试流程，试做模拟试卷，熟悉考试环境、答题过程、提交方式等。发现问题及时解决。</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监考人员在开考前</w:t>
      </w:r>
      <w:r>
        <w:rPr>
          <w:rFonts w:hint="eastAsia" w:ascii="仿宋" w:hAnsi="仿宋" w:eastAsia="仿宋" w:cs="仿宋"/>
          <w:sz w:val="30"/>
          <w:szCs w:val="30"/>
          <w:lang w:val="en-US" w:eastAsia="zh-CN"/>
        </w:rPr>
        <w:t>20</w:t>
      </w:r>
      <w:r>
        <w:rPr>
          <w:rFonts w:hint="eastAsia" w:ascii="仿宋" w:hAnsi="仿宋" w:eastAsia="仿宋" w:cs="仿宋"/>
          <w:sz w:val="30"/>
          <w:szCs w:val="30"/>
        </w:rPr>
        <w:t>分钟查验考生证件</w:t>
      </w:r>
      <w:r>
        <w:rPr>
          <w:rFonts w:hint="eastAsia" w:ascii="仿宋" w:hAnsi="仿宋" w:eastAsia="仿宋" w:cs="仿宋"/>
          <w:sz w:val="30"/>
          <w:szCs w:val="30"/>
          <w:lang w:eastAsia="zh-CN"/>
        </w:rPr>
        <w:t>，并要求考生对准摄像头，左右转动头部（转动幅度以能看到耳朵全貌为宜）</w:t>
      </w:r>
      <w:r>
        <w:rPr>
          <w:rFonts w:hint="eastAsia" w:ascii="仿宋" w:hAnsi="仿宋" w:eastAsia="仿宋" w:cs="仿宋"/>
          <w:sz w:val="30"/>
          <w:szCs w:val="30"/>
        </w:rPr>
        <w:t>、协助考生检测设备、调整摄像头方位、向考生重申考核流程及要求。</w:t>
      </w:r>
      <w:r>
        <w:rPr>
          <w:rFonts w:hint="eastAsia" w:ascii="仿宋" w:hAnsi="仿宋" w:eastAsia="仿宋" w:cs="仿宋"/>
          <w:sz w:val="30"/>
          <w:szCs w:val="30"/>
          <w:lang w:eastAsia="zh-CN"/>
        </w:rPr>
        <w:t>强调</w:t>
      </w:r>
      <w:r>
        <w:rPr>
          <w:rFonts w:hint="eastAsia" w:ascii="仿宋" w:hAnsi="仿宋" w:eastAsia="仿宋" w:cs="仿宋"/>
          <w:sz w:val="30"/>
          <w:szCs w:val="30"/>
          <w:lang w:val="en-US" w:eastAsia="zh-CN"/>
        </w:rPr>
        <w:t>考生摄像头要一直开启并确保考生在镜头内、双手必须始终在镜头内。</w:t>
      </w:r>
    </w:p>
    <w:p>
      <w:pPr>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监考人员应按时发放考卷给考生。考核结束后，要求考生立即停止答题，并要求考生在2分钟内将答卷拍照上交，逾期未交者视作成绩无效。</w:t>
      </w:r>
      <w:r>
        <w:rPr>
          <w:rFonts w:hint="eastAsia" w:ascii="仿宋" w:hAnsi="仿宋" w:eastAsia="仿宋" w:cs="仿宋"/>
          <w:sz w:val="30"/>
          <w:szCs w:val="30"/>
          <w:lang w:eastAsia="zh-CN"/>
        </w:rPr>
        <w:t>强调考生交卷过程摄像头</w:t>
      </w:r>
      <w:r>
        <w:rPr>
          <w:rFonts w:hint="eastAsia" w:ascii="仿宋" w:hAnsi="仿宋" w:eastAsia="仿宋" w:cs="仿宋"/>
          <w:sz w:val="30"/>
          <w:szCs w:val="30"/>
          <w:lang w:val="en-US" w:eastAsia="zh-CN"/>
        </w:rPr>
        <w:t>要一直开启并确保考生在镜头内。</w:t>
      </w:r>
    </w:p>
    <w:p>
      <w:pPr>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（二）注意事项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1.考试设备：一部手机+电脑（带摄像头），或者两部手机（一部用于答卷拍照上传，另一部作为摄像头）。</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2.考前20分钟在群里签到，确认考试所需设备已经准备就绪。从签到开始到考试结束，摄像头始终开启，保证考生及其答题过程始终在摄像头监控范围内。</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3.为了提高答题效率，考生可以提前准备好写有自己班级、学号、姓名和课程名称的白纸若干张（每张都要写），答案按题号顺序直接写在白纸上，完成答题后用手机拍照按要求提交答卷。</w:t>
      </w:r>
      <w:r>
        <w:rPr>
          <w:rFonts w:hint="eastAsia" w:ascii="仿宋" w:hAnsi="仿宋" w:eastAsia="仿宋" w:cs="仿宋"/>
          <w:sz w:val="30"/>
          <w:szCs w:val="30"/>
          <w:lang w:eastAsia="zh-CN"/>
        </w:rPr>
        <w:t>考生交卷过程摄像头</w:t>
      </w:r>
      <w:r>
        <w:rPr>
          <w:rFonts w:hint="eastAsia" w:ascii="仿宋" w:hAnsi="仿宋" w:eastAsia="仿宋" w:cs="仿宋"/>
          <w:sz w:val="30"/>
          <w:szCs w:val="30"/>
          <w:lang w:val="en-US" w:eastAsia="zh-CN"/>
        </w:rPr>
        <w:t>要一直开启并确保考生在镜头内。</w:t>
      </w:r>
      <w:r>
        <w:rPr>
          <w:rFonts w:hint="eastAsia" w:ascii="仿宋" w:hAnsi="仿宋" w:eastAsia="仿宋" w:cs="仿宋"/>
          <w:b/>
          <w:bCs/>
          <w:sz w:val="30"/>
          <w:szCs w:val="30"/>
          <w:lang w:val="en-US" w:eastAsia="zh-CN"/>
        </w:rPr>
        <w:t>务必注意拍摄照片的清晰度</w:t>
      </w:r>
      <w:r>
        <w:rPr>
          <w:rFonts w:hint="eastAsia" w:ascii="仿宋" w:hAnsi="仿宋" w:eastAsia="仿宋" w:cs="仿宋"/>
          <w:sz w:val="30"/>
          <w:szCs w:val="30"/>
          <w:lang w:val="en-US" w:eastAsia="zh-CN"/>
        </w:rPr>
        <w:t>。</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4.提醒学生若遇到难题，来不及完整完成答题，建议在学生规定时间内完成多少提交多少，避免没有及时提交而导致整题失分。</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5.提醒学生考试过程中出现任何问题，请及时向老师提出来（某某某的手机号：***）。</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四、考试纪律提醒。</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强调考试诚信，明确告知何种情况视为作弊、考试作弊的处理方式等。如果在阅卷过程中发现雷同卷，经调查属实的，按考试作弊处理。</w:t>
      </w:r>
    </w:p>
    <w:p>
      <w:pPr>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五、其他建议提醒</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1.预留充足时间进行考前打卡签到、设备调试、考生考试环境检查、考试纪律、须知及考卷提交要求提醒等内容。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2.线上考试，采用视频在线监考。如发现学生有违纪苗头的，应及时提醒考生注意，避免言语或者行为过激造成不好的影响。请注意保留学生考试视频或截图作为后续处理违纪考生的材料。</w:t>
      </w:r>
    </w:p>
    <w:p>
      <w:pPr>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3.考生按照要求提交考卷。如采取学生提交答卷照片的方式收集，建议明确每位学生提交答卷照片的张数、每张照片涵盖试题的范围、答卷命名格式等要求。</w:t>
      </w:r>
      <w:r>
        <w:rPr>
          <w:rFonts w:hint="eastAsia" w:ascii="仿宋" w:hAnsi="仿宋" w:eastAsia="仿宋" w:cs="仿宋"/>
          <w:sz w:val="30"/>
          <w:szCs w:val="30"/>
          <w:lang w:eastAsia="zh-CN"/>
        </w:rPr>
        <w:t>可以建议考生采用全能扫描王将答卷拍照后生成</w:t>
      </w:r>
      <w:r>
        <w:rPr>
          <w:rFonts w:hint="eastAsia" w:ascii="仿宋" w:hAnsi="仿宋" w:eastAsia="仿宋" w:cs="仿宋"/>
          <w:sz w:val="30"/>
          <w:szCs w:val="30"/>
          <w:lang w:val="en-US" w:eastAsia="zh-CN"/>
        </w:rPr>
        <w:t>PDF格式，按要求命名文件发送给老师</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p>
    <w:p>
      <w:pPr>
        <w:keepNext w:val="0"/>
        <w:keepLines w:val="0"/>
        <w:pageBreakBefore w:val="0"/>
        <w:kinsoku/>
        <w:wordWrap/>
        <w:overflowPunct/>
        <w:topLinePunct w:val="0"/>
        <w:autoSpaceDE/>
        <w:autoSpaceDN/>
        <w:bidi w:val="0"/>
        <w:spacing w:line="560" w:lineRule="exact"/>
        <w:textAlignment w:val="auto"/>
        <w:rPr>
          <w:rStyle w:val="5"/>
          <w:rFonts w:hint="eastAsia" w:ascii="仿宋" w:hAnsi="仿宋" w:eastAsia="仿宋" w:cs="仿宋"/>
          <w:color w:val="auto"/>
          <w:sz w:val="32"/>
          <w:szCs w:val="32"/>
          <w:u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D7E7D"/>
    <w:rsid w:val="000E08C3"/>
    <w:rsid w:val="002A0081"/>
    <w:rsid w:val="00341E38"/>
    <w:rsid w:val="006F4609"/>
    <w:rsid w:val="007244E4"/>
    <w:rsid w:val="00D001FB"/>
    <w:rsid w:val="140B460C"/>
    <w:rsid w:val="1BD94E2D"/>
    <w:rsid w:val="23897731"/>
    <w:rsid w:val="24B869DE"/>
    <w:rsid w:val="25034D2D"/>
    <w:rsid w:val="267374B2"/>
    <w:rsid w:val="2E3E3351"/>
    <w:rsid w:val="4BF34334"/>
    <w:rsid w:val="50296042"/>
    <w:rsid w:val="517D7761"/>
    <w:rsid w:val="5AD923F9"/>
    <w:rsid w:val="5C395613"/>
    <w:rsid w:val="69352295"/>
    <w:rsid w:val="729D7E7D"/>
    <w:rsid w:val="79314D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137</Words>
  <Characters>787</Characters>
  <Lines>0</Lines>
  <Paragraphs>0</Paragraphs>
  <TotalTime>59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2020-05-12T01:29:00Z</dcterms:created>
  <dc:creator>李晓可(19821349)</dc:creator>
  <cp:lastModifiedBy>李晓可(19821349)</cp:lastModifiedBy>
  <cp:lastPrinted>2020-05-29T01:42:00Z</cp:lastPrinted>
  <dcterms:modified xsi:type="dcterms:W3CDTF">2020-05-29T07:49:05Z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