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8C6" w:rsidRDefault="002178C6"/>
    <w:p w:rsidR="002178C6" w:rsidRDefault="00BF7AC5">
      <w:pPr>
        <w:jc w:val="center"/>
        <w:rPr>
          <w:rFonts w:ascii="黑体" w:eastAsia="黑体" w:hAnsi="黑体" w:cs="黑体"/>
          <w:b/>
          <w:bCs/>
          <w:sz w:val="36"/>
          <w:szCs w:val="36"/>
        </w:rPr>
      </w:pPr>
      <w:r>
        <w:rPr>
          <w:rFonts w:ascii="黑体" w:eastAsia="黑体" w:hAnsi="黑体" w:cs="黑体" w:hint="eastAsia"/>
          <w:b/>
          <w:bCs/>
          <w:sz w:val="36"/>
          <w:szCs w:val="36"/>
        </w:rPr>
        <w:t>福建工程学院202</w:t>
      </w:r>
      <w:r w:rsidR="004B5CAA">
        <w:rPr>
          <w:rFonts w:ascii="黑体" w:eastAsia="黑体" w:hAnsi="黑体" w:cs="黑体" w:hint="eastAsia"/>
          <w:b/>
          <w:bCs/>
          <w:sz w:val="36"/>
          <w:szCs w:val="36"/>
        </w:rPr>
        <w:t>1</w:t>
      </w:r>
      <w:r>
        <w:rPr>
          <w:rFonts w:ascii="黑体" w:eastAsia="黑体" w:hAnsi="黑体" w:cs="黑体" w:hint="eastAsia"/>
          <w:b/>
          <w:bCs/>
          <w:sz w:val="36"/>
          <w:szCs w:val="36"/>
        </w:rPr>
        <w:t>年度教育科学研究课题申报指南</w:t>
      </w:r>
    </w:p>
    <w:p w:rsidR="002178C6" w:rsidRDefault="002178C6">
      <w:pPr>
        <w:spacing w:line="560" w:lineRule="exact"/>
        <w:jc w:val="center"/>
        <w:rPr>
          <w:rFonts w:ascii="仿宋" w:eastAsia="仿宋" w:hAnsi="仿宋" w:cs="仿宋"/>
          <w:color w:val="000000"/>
          <w:sz w:val="30"/>
          <w:szCs w:val="30"/>
        </w:rPr>
      </w:pPr>
    </w:p>
    <w:p w:rsidR="002178C6" w:rsidRDefault="00BF7AC5">
      <w:pPr>
        <w:jc w:val="left"/>
        <w:rPr>
          <w:rFonts w:ascii="宋体" w:hAnsi="宋体"/>
          <w:b/>
          <w:bCs/>
          <w:sz w:val="28"/>
          <w:szCs w:val="28"/>
        </w:rPr>
      </w:pPr>
      <w:bookmarkStart w:id="0" w:name="_GoBack"/>
      <w:bookmarkEnd w:id="0"/>
      <w:r>
        <w:rPr>
          <w:rFonts w:ascii="仿宋" w:eastAsia="仿宋" w:hAnsi="仿宋" w:hint="eastAsia"/>
          <w:b/>
          <w:bCs/>
          <w:sz w:val="28"/>
          <w:szCs w:val="28"/>
        </w:rPr>
        <w:t>一、选题说明与研究指引</w:t>
      </w:r>
    </w:p>
    <w:p w:rsidR="002178C6" w:rsidRDefault="00BF7AC5">
      <w:pPr>
        <w:ind w:firstLineChars="200"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b/>
          <w:bCs/>
          <w:sz w:val="28"/>
          <w:szCs w:val="28"/>
        </w:rPr>
        <w:t>本指南所列的选题方向与参考选题是我校当前和未来发展需要关注的一些重要问题</w:t>
      </w:r>
      <w:r>
        <w:rPr>
          <w:rFonts w:ascii="仿宋" w:eastAsia="仿宋" w:hAnsi="仿宋" w:hint="eastAsia"/>
          <w:sz w:val="28"/>
          <w:szCs w:val="28"/>
        </w:rPr>
        <w:t>，研究者可以参考指南中选题并结合实际提出研究课题，也可以根据自己研究兴趣和已有研究背景、研究基础及实践经验在选题方向内自主选题。</w:t>
      </w:r>
    </w:p>
    <w:p w:rsidR="002178C6" w:rsidRDefault="00BF7AC5">
      <w:pPr>
        <w:ind w:firstLineChars="200" w:firstLine="560"/>
        <w:jc w:val="left"/>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选题体现针对性、实践性和前瞻性，</w:t>
      </w:r>
      <w:r>
        <w:rPr>
          <w:rFonts w:ascii="仿宋" w:eastAsia="仿宋" w:hAnsi="仿宋" w:hint="eastAsia"/>
          <w:b/>
          <w:bCs/>
          <w:sz w:val="28"/>
          <w:szCs w:val="28"/>
        </w:rPr>
        <w:t>以我校高水平应用型大学发展目标为指引，围绕学校现阶段重点、难点工作，深入挖掘对学校</w:t>
      </w:r>
      <w:r w:rsidR="00070533">
        <w:rPr>
          <w:rFonts w:ascii="仿宋" w:eastAsia="仿宋" w:hAnsi="仿宋" w:hint="eastAsia"/>
          <w:b/>
          <w:bCs/>
          <w:sz w:val="28"/>
          <w:szCs w:val="28"/>
        </w:rPr>
        <w:t>建</w:t>
      </w:r>
      <w:r>
        <w:rPr>
          <w:rFonts w:ascii="仿宋" w:eastAsia="仿宋" w:hAnsi="仿宋" w:hint="eastAsia"/>
          <w:b/>
          <w:bCs/>
          <w:sz w:val="28"/>
          <w:szCs w:val="28"/>
        </w:rPr>
        <w:t>设和发展具有重大意义的研究选题</w:t>
      </w:r>
      <w:r>
        <w:rPr>
          <w:rFonts w:ascii="仿宋" w:eastAsia="仿宋" w:hAnsi="仿宋" w:hint="eastAsia"/>
          <w:sz w:val="28"/>
          <w:szCs w:val="28"/>
        </w:rPr>
        <w:t>，着力深化基础研究，强化应用研究。</w:t>
      </w:r>
    </w:p>
    <w:p w:rsidR="002178C6" w:rsidRDefault="00BF7AC5">
      <w:pPr>
        <w:ind w:firstLineChars="200" w:firstLine="560"/>
        <w:jc w:val="left"/>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rPr>
          <w:rFonts w:ascii="仿宋" w:eastAsia="仿宋" w:hAnsi="仿宋" w:hint="eastAsia"/>
          <w:b/>
          <w:bCs/>
          <w:sz w:val="28"/>
          <w:szCs w:val="28"/>
        </w:rPr>
        <w:t>课题研究既要关注宏观政策背景，也要关注具体办学实际；既要研究具有普遍意义的问题，又要研究我校特殊性问题；</w:t>
      </w:r>
      <w:r>
        <w:rPr>
          <w:rFonts w:ascii="仿宋" w:eastAsia="仿宋" w:hAnsi="仿宋" w:hint="eastAsia"/>
          <w:sz w:val="28"/>
          <w:szCs w:val="28"/>
        </w:rPr>
        <w:t>着眼于宏观，入手于细微，突出求实创新，力求形成特色鲜明、实效性强的研究成果。</w:t>
      </w:r>
    </w:p>
    <w:p w:rsidR="002178C6" w:rsidRDefault="00BF7AC5">
      <w:pPr>
        <w:ind w:firstLineChars="200" w:firstLine="560"/>
        <w:jc w:val="left"/>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w:t>
      </w:r>
      <w:r>
        <w:rPr>
          <w:rFonts w:ascii="仿宋" w:eastAsia="仿宋" w:hAnsi="仿宋" w:hint="eastAsia"/>
          <w:sz w:val="28"/>
          <w:szCs w:val="28"/>
        </w:rPr>
        <w:t>鼓励和倡导调查研究、案例研究、叙事研究、扎根研究等多学科研究方法，定性研究和定量研究相结合，理论研究与实证研究相结合，课题研究与问题解决相结合，宏观研究与微观研究相结合，突出研究的规范性、实效性和可操作性。</w:t>
      </w:r>
    </w:p>
    <w:p w:rsidR="002178C6" w:rsidRDefault="00BF7AC5">
      <w:pPr>
        <w:ind w:firstLineChars="200" w:firstLine="560"/>
        <w:jc w:val="left"/>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w:t>
      </w:r>
      <w:r>
        <w:rPr>
          <w:rFonts w:ascii="仿宋" w:eastAsia="仿宋" w:hAnsi="仿宋" w:hint="eastAsia"/>
          <w:b/>
          <w:bCs/>
          <w:sz w:val="28"/>
          <w:szCs w:val="28"/>
        </w:rPr>
        <w:t>预期成果主要包括研究报告、学术论文等，研究者要着力提高研究质量，着力解决实际问题，重在推广与应用。</w:t>
      </w:r>
    </w:p>
    <w:p w:rsidR="002178C6" w:rsidRDefault="00BF7AC5">
      <w:pPr>
        <w:ind w:firstLineChars="200" w:firstLine="562"/>
        <w:jc w:val="left"/>
        <w:rPr>
          <w:rFonts w:ascii="仿宋" w:eastAsia="仿宋" w:hAnsi="仿宋"/>
          <w:b/>
          <w:bCs/>
          <w:sz w:val="28"/>
          <w:szCs w:val="28"/>
        </w:rPr>
      </w:pPr>
      <w:r>
        <w:rPr>
          <w:rFonts w:ascii="仿宋" w:eastAsia="仿宋" w:hAnsi="仿宋" w:hint="eastAsia"/>
          <w:b/>
          <w:bCs/>
          <w:sz w:val="28"/>
          <w:szCs w:val="28"/>
        </w:rPr>
        <w:t>二、选题范围与研究方向</w:t>
      </w:r>
    </w:p>
    <w:p w:rsidR="002178C6" w:rsidRDefault="00BF7AC5">
      <w:pPr>
        <w:ind w:firstLineChars="200" w:firstLine="560"/>
        <w:jc w:val="left"/>
        <w:rPr>
          <w:rFonts w:ascii="黑体" w:eastAsia="黑体" w:hAnsi="黑体" w:cs="黑体"/>
          <w:sz w:val="28"/>
          <w:szCs w:val="28"/>
        </w:rPr>
      </w:pPr>
      <w:r>
        <w:rPr>
          <w:rFonts w:ascii="黑体" w:eastAsia="黑体" w:hAnsi="黑体" w:cs="黑体" w:hint="eastAsia"/>
          <w:sz w:val="28"/>
          <w:szCs w:val="28"/>
        </w:rPr>
        <w:lastRenderedPageBreak/>
        <w:t>（一）基础理论与综合改革</w:t>
      </w:r>
    </w:p>
    <w:p w:rsidR="002178C6" w:rsidRDefault="00BF7AC5">
      <w:pPr>
        <w:ind w:firstLineChars="200" w:firstLine="560"/>
        <w:jc w:val="left"/>
        <w:rPr>
          <w:rFonts w:ascii="仿宋" w:eastAsia="仿宋" w:hAnsi="仿宋"/>
          <w:sz w:val="28"/>
          <w:szCs w:val="28"/>
        </w:rPr>
      </w:pPr>
      <w:r>
        <w:rPr>
          <w:rFonts w:ascii="仿宋" w:eastAsia="仿宋" w:hAnsi="仿宋" w:hint="eastAsia"/>
          <w:sz w:val="28"/>
          <w:szCs w:val="28"/>
        </w:rPr>
        <w:t>1.应用型大学</w:t>
      </w:r>
      <w:r w:rsidR="00D62F37">
        <w:rPr>
          <w:rFonts w:ascii="仿宋" w:eastAsia="仿宋" w:hAnsi="仿宋" w:hint="eastAsia"/>
          <w:sz w:val="28"/>
          <w:szCs w:val="28"/>
        </w:rPr>
        <w:t>高质量发展机制研究</w:t>
      </w:r>
    </w:p>
    <w:p w:rsidR="002178C6" w:rsidRDefault="00BF7AC5">
      <w:pPr>
        <w:ind w:firstLineChars="200" w:firstLine="560"/>
        <w:jc w:val="left"/>
        <w:rPr>
          <w:rFonts w:ascii="仿宋" w:eastAsia="仿宋" w:hAnsi="仿宋"/>
          <w:sz w:val="28"/>
          <w:szCs w:val="28"/>
        </w:rPr>
      </w:pPr>
      <w:r>
        <w:rPr>
          <w:rFonts w:ascii="仿宋" w:eastAsia="仿宋" w:hAnsi="仿宋" w:hint="eastAsia"/>
          <w:sz w:val="28"/>
          <w:szCs w:val="28"/>
        </w:rPr>
        <w:t>2.应用型大学治理体系和治理能力现代化研究</w:t>
      </w:r>
    </w:p>
    <w:p w:rsidR="002178C6" w:rsidRDefault="00BF7AC5">
      <w:pPr>
        <w:ind w:firstLineChars="200" w:firstLine="560"/>
        <w:jc w:val="left"/>
        <w:rPr>
          <w:rFonts w:ascii="仿宋" w:eastAsia="仿宋" w:hAnsi="仿宋"/>
          <w:sz w:val="28"/>
          <w:szCs w:val="28"/>
        </w:rPr>
      </w:pPr>
      <w:r>
        <w:rPr>
          <w:rFonts w:ascii="仿宋" w:eastAsia="仿宋" w:hAnsi="仿宋" w:hint="eastAsia"/>
          <w:sz w:val="28"/>
          <w:szCs w:val="28"/>
        </w:rPr>
        <w:t>3</w:t>
      </w:r>
      <w:r w:rsidR="00A748E1">
        <w:rPr>
          <w:rFonts w:ascii="仿宋" w:eastAsia="仿宋" w:hAnsi="仿宋" w:hint="eastAsia"/>
          <w:sz w:val="28"/>
          <w:szCs w:val="28"/>
        </w:rPr>
        <w:t>.高等教育普及化后应用型大学发展研究</w:t>
      </w:r>
    </w:p>
    <w:p w:rsidR="002178C6" w:rsidRDefault="00BF7AC5">
      <w:pPr>
        <w:ind w:firstLineChars="200" w:firstLine="560"/>
        <w:jc w:val="left"/>
        <w:rPr>
          <w:rFonts w:ascii="仿宋" w:eastAsia="仿宋" w:hAnsi="仿宋"/>
          <w:sz w:val="28"/>
          <w:szCs w:val="28"/>
          <w:highlight w:val="yellow"/>
        </w:rPr>
      </w:pPr>
      <w:r>
        <w:rPr>
          <w:rFonts w:ascii="仿宋" w:eastAsia="仿宋" w:hAnsi="仿宋" w:hint="eastAsia"/>
          <w:sz w:val="28"/>
          <w:szCs w:val="28"/>
        </w:rPr>
        <w:t>4.</w:t>
      </w:r>
      <w:r w:rsidR="005E6E66">
        <w:rPr>
          <w:rFonts w:ascii="仿宋" w:eastAsia="仿宋" w:hAnsi="仿宋" w:hint="eastAsia"/>
          <w:sz w:val="28"/>
          <w:szCs w:val="28"/>
        </w:rPr>
        <w:t>应用型大学发展方式和动能转换研究</w:t>
      </w:r>
    </w:p>
    <w:p w:rsidR="002178C6" w:rsidRDefault="00BF7AC5">
      <w:pPr>
        <w:ind w:firstLineChars="200" w:firstLine="560"/>
        <w:jc w:val="left"/>
        <w:rPr>
          <w:rFonts w:ascii="仿宋" w:eastAsia="仿宋" w:hAnsi="仿宋"/>
          <w:sz w:val="28"/>
          <w:szCs w:val="28"/>
        </w:rPr>
      </w:pPr>
      <w:r>
        <w:rPr>
          <w:rFonts w:ascii="仿宋" w:eastAsia="仿宋" w:hAnsi="仿宋" w:hint="eastAsia"/>
          <w:sz w:val="28"/>
          <w:szCs w:val="28"/>
        </w:rPr>
        <w:t>5.</w:t>
      </w:r>
      <w:r w:rsidR="005E6E66">
        <w:rPr>
          <w:rFonts w:ascii="仿宋" w:eastAsia="仿宋" w:hAnsi="仿宋" w:hint="eastAsia"/>
          <w:sz w:val="28"/>
          <w:szCs w:val="28"/>
        </w:rPr>
        <w:t>应用型大学产教融合发展协同育人机制研究</w:t>
      </w:r>
    </w:p>
    <w:p w:rsidR="002178C6" w:rsidRDefault="004B5CAA">
      <w:pPr>
        <w:ind w:firstLineChars="200" w:firstLine="560"/>
        <w:jc w:val="left"/>
        <w:rPr>
          <w:rFonts w:ascii="仿宋" w:eastAsia="仿宋" w:hAnsi="仿宋"/>
          <w:sz w:val="28"/>
          <w:szCs w:val="28"/>
          <w:highlight w:val="yellow"/>
        </w:rPr>
      </w:pPr>
      <w:r>
        <w:rPr>
          <w:rFonts w:ascii="仿宋" w:eastAsia="仿宋" w:hAnsi="仿宋" w:hint="eastAsia"/>
          <w:sz w:val="28"/>
          <w:szCs w:val="28"/>
        </w:rPr>
        <w:t>6.应用型大学</w:t>
      </w:r>
      <w:r w:rsidR="00D00DA8">
        <w:rPr>
          <w:rFonts w:ascii="仿宋" w:eastAsia="仿宋" w:hAnsi="仿宋" w:hint="eastAsia"/>
          <w:sz w:val="28"/>
          <w:szCs w:val="28"/>
        </w:rPr>
        <w:t>高智能智慧</w:t>
      </w:r>
      <w:r>
        <w:rPr>
          <w:rFonts w:ascii="仿宋" w:eastAsia="仿宋" w:hAnsi="仿宋" w:hint="eastAsia"/>
          <w:sz w:val="28"/>
          <w:szCs w:val="28"/>
        </w:rPr>
        <w:t>校园建设研究</w:t>
      </w:r>
    </w:p>
    <w:p w:rsidR="002178C6" w:rsidRDefault="00BF7AC5">
      <w:pPr>
        <w:ind w:firstLine="560"/>
        <w:jc w:val="left"/>
        <w:rPr>
          <w:rFonts w:ascii="宋体" w:hAnsi="宋体"/>
          <w:sz w:val="28"/>
          <w:szCs w:val="28"/>
        </w:rPr>
      </w:pPr>
      <w:r>
        <w:rPr>
          <w:rFonts w:ascii="黑体" w:eastAsia="黑体" w:hAnsi="黑体" w:cs="黑体" w:hint="eastAsia"/>
          <w:sz w:val="28"/>
          <w:szCs w:val="28"/>
        </w:rPr>
        <w:t>（二）人才培养</w:t>
      </w:r>
    </w:p>
    <w:p w:rsidR="002178C6" w:rsidRDefault="00BF7AC5">
      <w:pPr>
        <w:ind w:firstLineChars="200" w:firstLine="560"/>
        <w:jc w:val="left"/>
        <w:rPr>
          <w:rFonts w:ascii="仿宋_GB2312" w:eastAsia="仿宋_GB2312"/>
          <w:sz w:val="28"/>
          <w:szCs w:val="28"/>
        </w:rPr>
      </w:pPr>
      <w:r>
        <w:rPr>
          <w:rFonts w:ascii="仿宋" w:eastAsia="仿宋" w:hAnsi="仿宋"/>
          <w:sz w:val="28"/>
          <w:szCs w:val="28"/>
        </w:rPr>
        <w:t>1.</w:t>
      </w:r>
      <w:r>
        <w:rPr>
          <w:rFonts w:ascii="仿宋_GB2312" w:eastAsia="仿宋_GB2312" w:hint="eastAsia"/>
          <w:sz w:val="28"/>
          <w:szCs w:val="28"/>
        </w:rPr>
        <w:t>应用型大学</w:t>
      </w:r>
      <w:r w:rsidR="004C0DEA">
        <w:rPr>
          <w:rFonts w:ascii="仿宋_GB2312" w:eastAsia="仿宋_GB2312" w:hint="eastAsia"/>
          <w:sz w:val="28"/>
          <w:szCs w:val="28"/>
        </w:rPr>
        <w:t>跨学科跨专业</w:t>
      </w:r>
      <w:r>
        <w:rPr>
          <w:rFonts w:ascii="仿宋_GB2312" w:eastAsia="仿宋_GB2312" w:hint="eastAsia"/>
          <w:sz w:val="28"/>
          <w:szCs w:val="28"/>
        </w:rPr>
        <w:t>人才培养研究</w:t>
      </w:r>
    </w:p>
    <w:p w:rsidR="002178C6" w:rsidRDefault="00FC26FE">
      <w:pPr>
        <w:ind w:firstLineChars="200" w:firstLine="560"/>
        <w:jc w:val="left"/>
        <w:rPr>
          <w:rFonts w:ascii="仿宋_GB2312" w:eastAsia="仿宋_GB2312"/>
          <w:sz w:val="28"/>
          <w:szCs w:val="28"/>
          <w:highlight w:val="yellow"/>
        </w:rPr>
      </w:pPr>
      <w:r>
        <w:rPr>
          <w:rFonts w:ascii="仿宋_GB2312" w:eastAsia="仿宋_GB2312" w:hint="eastAsia"/>
          <w:sz w:val="28"/>
          <w:szCs w:val="28"/>
        </w:rPr>
        <w:t>2</w:t>
      </w:r>
      <w:r w:rsidR="00BF7AC5">
        <w:rPr>
          <w:rFonts w:ascii="仿宋_GB2312" w:eastAsia="仿宋_GB2312" w:hint="eastAsia"/>
          <w:sz w:val="28"/>
          <w:szCs w:val="28"/>
        </w:rPr>
        <w:t>.新工科专业人才培养研究与实践</w:t>
      </w:r>
    </w:p>
    <w:p w:rsidR="002178C6" w:rsidRDefault="00FC26FE">
      <w:pPr>
        <w:ind w:firstLineChars="200" w:firstLine="560"/>
        <w:jc w:val="left"/>
        <w:rPr>
          <w:rFonts w:ascii="仿宋_GB2312" w:eastAsia="仿宋_GB2312"/>
          <w:sz w:val="28"/>
          <w:szCs w:val="28"/>
        </w:rPr>
      </w:pPr>
      <w:r>
        <w:rPr>
          <w:rFonts w:ascii="仿宋_GB2312" w:eastAsia="仿宋_GB2312" w:hint="eastAsia"/>
          <w:sz w:val="28"/>
          <w:szCs w:val="28"/>
        </w:rPr>
        <w:t>3</w:t>
      </w:r>
      <w:r w:rsidR="00BF7AC5">
        <w:rPr>
          <w:rFonts w:ascii="仿宋_GB2312" w:eastAsia="仿宋_GB2312" w:hint="eastAsia"/>
          <w:sz w:val="28"/>
          <w:szCs w:val="28"/>
        </w:rPr>
        <w:t>.应用型大学新文科人才培养模式研究</w:t>
      </w:r>
    </w:p>
    <w:p w:rsidR="002178C6" w:rsidRDefault="00FC26FE">
      <w:pPr>
        <w:ind w:firstLine="560"/>
        <w:jc w:val="left"/>
        <w:rPr>
          <w:rFonts w:ascii="仿宋_GB2312" w:eastAsia="仿宋_GB2312"/>
          <w:sz w:val="28"/>
          <w:szCs w:val="28"/>
        </w:rPr>
      </w:pPr>
      <w:r>
        <w:rPr>
          <w:rFonts w:ascii="仿宋_GB2312" w:eastAsia="仿宋_GB2312" w:hint="eastAsia"/>
          <w:sz w:val="28"/>
          <w:szCs w:val="28"/>
        </w:rPr>
        <w:t>4</w:t>
      </w:r>
      <w:r w:rsidR="00BF7AC5">
        <w:rPr>
          <w:rFonts w:ascii="仿宋_GB2312" w:eastAsia="仿宋_GB2312" w:hint="eastAsia"/>
          <w:sz w:val="28"/>
          <w:szCs w:val="28"/>
        </w:rPr>
        <w:t>.</w:t>
      </w:r>
      <w:r w:rsidR="00512C16">
        <w:rPr>
          <w:rFonts w:ascii="仿宋_GB2312" w:eastAsia="仿宋_GB2312" w:hint="eastAsia"/>
          <w:sz w:val="28"/>
          <w:szCs w:val="28"/>
        </w:rPr>
        <w:t>以专业认证为抓手培养高质量</w:t>
      </w:r>
      <w:r w:rsidR="00BF7AC5">
        <w:rPr>
          <w:rFonts w:ascii="仿宋_GB2312" w:eastAsia="仿宋_GB2312" w:hint="eastAsia"/>
          <w:sz w:val="28"/>
          <w:szCs w:val="28"/>
        </w:rPr>
        <w:t>应用型人才</w:t>
      </w:r>
      <w:r w:rsidR="00512C16">
        <w:rPr>
          <w:rFonts w:ascii="仿宋_GB2312" w:eastAsia="仿宋_GB2312" w:hint="eastAsia"/>
          <w:sz w:val="28"/>
          <w:szCs w:val="28"/>
        </w:rPr>
        <w:t>的</w:t>
      </w:r>
      <w:r w:rsidR="00BF7AC5">
        <w:rPr>
          <w:rFonts w:ascii="仿宋_GB2312" w:eastAsia="仿宋_GB2312" w:hint="eastAsia"/>
          <w:sz w:val="28"/>
          <w:szCs w:val="28"/>
        </w:rPr>
        <w:t>研究与实践</w:t>
      </w:r>
    </w:p>
    <w:p w:rsidR="002178C6" w:rsidRDefault="00FC26FE">
      <w:pPr>
        <w:ind w:firstLineChars="200" w:firstLine="560"/>
        <w:jc w:val="left"/>
        <w:rPr>
          <w:rFonts w:ascii="仿宋_GB2312" w:eastAsia="仿宋_GB2312"/>
          <w:sz w:val="28"/>
          <w:szCs w:val="28"/>
        </w:rPr>
      </w:pPr>
      <w:r>
        <w:rPr>
          <w:rFonts w:ascii="仿宋_GB2312" w:eastAsia="仿宋_GB2312" w:hint="eastAsia"/>
          <w:sz w:val="28"/>
          <w:szCs w:val="28"/>
        </w:rPr>
        <w:t>5</w:t>
      </w:r>
      <w:r w:rsidR="00BF7AC5">
        <w:rPr>
          <w:rFonts w:ascii="仿宋_GB2312" w:eastAsia="仿宋_GB2312" w:hint="eastAsia"/>
          <w:sz w:val="28"/>
          <w:szCs w:val="28"/>
        </w:rPr>
        <w:t>.</w:t>
      </w:r>
      <w:r w:rsidR="000A44E3">
        <w:rPr>
          <w:rFonts w:ascii="仿宋_GB2312" w:eastAsia="仿宋_GB2312" w:hint="eastAsia"/>
          <w:sz w:val="28"/>
          <w:szCs w:val="28"/>
        </w:rPr>
        <w:t>应用型大学</w:t>
      </w:r>
      <w:r w:rsidR="00766584">
        <w:rPr>
          <w:rFonts w:ascii="仿宋_GB2312" w:eastAsia="仿宋_GB2312" w:hint="eastAsia"/>
          <w:sz w:val="28"/>
          <w:szCs w:val="28"/>
        </w:rPr>
        <w:t>学生</w:t>
      </w:r>
      <w:r w:rsidR="000A44E3">
        <w:rPr>
          <w:rFonts w:ascii="仿宋_GB2312" w:eastAsia="仿宋_GB2312" w:hint="eastAsia"/>
          <w:sz w:val="28"/>
          <w:szCs w:val="28"/>
        </w:rPr>
        <w:t>劳育/美育/体育的</w:t>
      </w:r>
      <w:r w:rsidR="00C76A1E">
        <w:rPr>
          <w:rFonts w:ascii="仿宋_GB2312" w:eastAsia="仿宋_GB2312" w:hint="eastAsia"/>
          <w:sz w:val="28"/>
          <w:szCs w:val="28"/>
        </w:rPr>
        <w:t>研究与实践</w:t>
      </w:r>
    </w:p>
    <w:p w:rsidR="00754380" w:rsidRDefault="00FC26FE">
      <w:pPr>
        <w:ind w:firstLineChars="200" w:firstLine="560"/>
        <w:jc w:val="left"/>
        <w:rPr>
          <w:rFonts w:ascii="仿宋" w:eastAsia="仿宋" w:hAnsi="仿宋"/>
          <w:sz w:val="28"/>
          <w:szCs w:val="28"/>
          <w:highlight w:val="yellow"/>
        </w:rPr>
      </w:pPr>
      <w:r>
        <w:rPr>
          <w:rFonts w:ascii="仿宋_GB2312" w:eastAsia="仿宋_GB2312" w:hint="eastAsia"/>
          <w:sz w:val="28"/>
          <w:szCs w:val="28"/>
        </w:rPr>
        <w:t>6</w:t>
      </w:r>
      <w:r w:rsidR="00754380">
        <w:rPr>
          <w:rFonts w:ascii="仿宋_GB2312" w:eastAsia="仿宋_GB2312" w:hint="eastAsia"/>
          <w:sz w:val="28"/>
          <w:szCs w:val="28"/>
        </w:rPr>
        <w:t>.应用型大学服务</w:t>
      </w:r>
      <w:r w:rsidR="00512C16">
        <w:rPr>
          <w:rFonts w:ascii="仿宋_GB2312" w:eastAsia="仿宋_GB2312" w:hint="eastAsia"/>
          <w:sz w:val="28"/>
          <w:szCs w:val="28"/>
        </w:rPr>
        <w:t>都市圈</w:t>
      </w:r>
      <w:r w:rsidR="004C0DEA">
        <w:rPr>
          <w:rFonts w:ascii="仿宋_GB2312" w:eastAsia="仿宋_GB2312" w:hint="eastAsia"/>
          <w:sz w:val="28"/>
          <w:szCs w:val="28"/>
        </w:rPr>
        <w:t>高质量</w:t>
      </w:r>
      <w:r w:rsidR="00512C16">
        <w:rPr>
          <w:rFonts w:ascii="仿宋_GB2312" w:eastAsia="仿宋_GB2312" w:hint="eastAsia"/>
          <w:sz w:val="28"/>
          <w:szCs w:val="28"/>
        </w:rPr>
        <w:t>发展与建设</w:t>
      </w:r>
      <w:r w:rsidR="00754380">
        <w:rPr>
          <w:rFonts w:ascii="仿宋_GB2312" w:eastAsia="仿宋_GB2312" w:hint="eastAsia"/>
          <w:sz w:val="28"/>
          <w:szCs w:val="28"/>
        </w:rPr>
        <w:t>研究</w:t>
      </w:r>
    </w:p>
    <w:p w:rsidR="002178C6" w:rsidRDefault="00BF7AC5">
      <w:pPr>
        <w:numPr>
          <w:ilvl w:val="0"/>
          <w:numId w:val="1"/>
        </w:numPr>
        <w:ind w:firstLine="560"/>
        <w:jc w:val="left"/>
        <w:rPr>
          <w:rFonts w:ascii="黑体" w:eastAsia="黑体" w:hAnsi="黑体" w:cs="黑体"/>
          <w:sz w:val="28"/>
          <w:szCs w:val="28"/>
        </w:rPr>
      </w:pPr>
      <w:r>
        <w:rPr>
          <w:rFonts w:ascii="黑体" w:eastAsia="黑体" w:hAnsi="黑体" w:cs="黑体" w:hint="eastAsia"/>
          <w:sz w:val="28"/>
          <w:szCs w:val="28"/>
        </w:rPr>
        <w:t>创新创业创造教育</w:t>
      </w:r>
    </w:p>
    <w:p w:rsidR="002178C6" w:rsidRDefault="00BF7AC5">
      <w:pPr>
        <w:ind w:firstLineChars="200" w:firstLine="560"/>
        <w:jc w:val="left"/>
        <w:rPr>
          <w:rFonts w:ascii="仿宋_GB2312" w:eastAsia="仿宋_GB2312"/>
          <w:sz w:val="28"/>
          <w:szCs w:val="28"/>
        </w:rPr>
      </w:pPr>
      <w:r>
        <w:rPr>
          <w:rFonts w:ascii="仿宋_GB2312" w:eastAsia="仿宋_GB2312" w:hint="eastAsia"/>
          <w:sz w:val="28"/>
          <w:szCs w:val="28"/>
        </w:rPr>
        <w:t>1.</w:t>
      </w:r>
      <w:r w:rsidR="004C5EEA">
        <w:rPr>
          <w:rFonts w:ascii="仿宋_GB2312" w:eastAsia="仿宋_GB2312" w:hint="eastAsia"/>
          <w:sz w:val="28"/>
          <w:szCs w:val="28"/>
        </w:rPr>
        <w:t>应用型大学</w:t>
      </w:r>
      <w:r>
        <w:rPr>
          <w:rFonts w:ascii="仿宋_GB2312" w:eastAsia="仿宋_GB2312" w:hint="eastAsia"/>
          <w:sz w:val="28"/>
          <w:szCs w:val="28"/>
        </w:rPr>
        <w:t>创新创业创造教育</w:t>
      </w:r>
      <w:r w:rsidR="004C5EEA">
        <w:rPr>
          <w:rFonts w:ascii="仿宋_GB2312" w:eastAsia="仿宋_GB2312" w:hint="eastAsia"/>
          <w:sz w:val="28"/>
          <w:szCs w:val="28"/>
        </w:rPr>
        <w:t>模式创新研究</w:t>
      </w:r>
      <w:r>
        <w:rPr>
          <w:rFonts w:ascii="仿宋_GB2312" w:eastAsia="仿宋_GB2312" w:hint="eastAsia"/>
          <w:sz w:val="28"/>
          <w:szCs w:val="28"/>
        </w:rPr>
        <w:t xml:space="preserve"> </w:t>
      </w:r>
    </w:p>
    <w:p w:rsidR="009756BB" w:rsidRDefault="009756BB" w:rsidP="009756BB">
      <w:pPr>
        <w:ind w:firstLineChars="200" w:firstLine="560"/>
        <w:jc w:val="left"/>
        <w:rPr>
          <w:rFonts w:ascii="仿宋_GB2312" w:eastAsia="仿宋_GB2312"/>
          <w:sz w:val="28"/>
          <w:szCs w:val="28"/>
        </w:rPr>
      </w:pPr>
      <w:r>
        <w:rPr>
          <w:rFonts w:ascii="仿宋_GB2312" w:eastAsia="仿宋_GB2312" w:hint="eastAsia"/>
          <w:sz w:val="28"/>
          <w:szCs w:val="28"/>
        </w:rPr>
        <w:t>2.应用型大学创新创业创造教育师资队伍建设研究</w:t>
      </w:r>
    </w:p>
    <w:p w:rsidR="002178C6" w:rsidRDefault="009756BB">
      <w:pPr>
        <w:ind w:firstLineChars="200" w:firstLine="560"/>
        <w:jc w:val="left"/>
        <w:rPr>
          <w:rFonts w:ascii="仿宋_GB2312" w:eastAsia="仿宋_GB2312"/>
          <w:sz w:val="28"/>
          <w:szCs w:val="28"/>
        </w:rPr>
      </w:pPr>
      <w:r>
        <w:rPr>
          <w:rFonts w:ascii="仿宋_GB2312" w:eastAsia="仿宋_GB2312" w:hint="eastAsia"/>
          <w:sz w:val="28"/>
          <w:szCs w:val="28"/>
        </w:rPr>
        <w:t>3</w:t>
      </w:r>
      <w:r w:rsidR="00BF7AC5">
        <w:rPr>
          <w:rFonts w:ascii="仿宋_GB2312" w:eastAsia="仿宋_GB2312" w:hint="eastAsia"/>
          <w:sz w:val="28"/>
          <w:szCs w:val="28"/>
        </w:rPr>
        <w:t>.</w:t>
      </w:r>
      <w:r w:rsidR="004C5EEA">
        <w:rPr>
          <w:rFonts w:ascii="仿宋_GB2312" w:eastAsia="仿宋_GB2312" w:hint="eastAsia"/>
          <w:sz w:val="28"/>
          <w:szCs w:val="28"/>
        </w:rPr>
        <w:t>应用型大学</w:t>
      </w:r>
      <w:r w:rsidR="00BF7AC5">
        <w:rPr>
          <w:rFonts w:ascii="仿宋_GB2312" w:eastAsia="仿宋_GB2312" w:hint="eastAsia"/>
          <w:sz w:val="28"/>
          <w:szCs w:val="28"/>
        </w:rPr>
        <w:t>创新创业创造教育质量保障与评价体系研究</w:t>
      </w:r>
    </w:p>
    <w:p w:rsidR="002178C6" w:rsidRDefault="009756BB">
      <w:pPr>
        <w:ind w:firstLineChars="200" w:firstLine="560"/>
        <w:jc w:val="left"/>
        <w:rPr>
          <w:rFonts w:ascii="仿宋_GB2312" w:eastAsia="仿宋_GB2312"/>
          <w:sz w:val="28"/>
          <w:szCs w:val="28"/>
        </w:rPr>
      </w:pPr>
      <w:r>
        <w:rPr>
          <w:rFonts w:ascii="仿宋_GB2312" w:eastAsia="仿宋_GB2312" w:hint="eastAsia"/>
          <w:sz w:val="28"/>
          <w:szCs w:val="28"/>
        </w:rPr>
        <w:t>4</w:t>
      </w:r>
      <w:r w:rsidR="00BF7AC5">
        <w:rPr>
          <w:rFonts w:ascii="仿宋_GB2312" w:eastAsia="仿宋_GB2312" w:hint="eastAsia"/>
          <w:sz w:val="28"/>
          <w:szCs w:val="28"/>
        </w:rPr>
        <w:t>.</w:t>
      </w:r>
      <w:r w:rsidR="00CC31F2">
        <w:rPr>
          <w:rFonts w:ascii="仿宋_GB2312" w:eastAsia="仿宋_GB2312" w:hint="eastAsia"/>
          <w:sz w:val="28"/>
          <w:szCs w:val="28"/>
        </w:rPr>
        <w:t>基于数字化</w:t>
      </w:r>
      <w:r w:rsidR="00BF7AC5">
        <w:rPr>
          <w:rFonts w:ascii="仿宋_GB2312" w:eastAsia="仿宋_GB2312" w:hint="eastAsia"/>
          <w:sz w:val="28"/>
          <w:szCs w:val="28"/>
        </w:rPr>
        <w:t>创新创业创造教育平台应用研究</w:t>
      </w:r>
    </w:p>
    <w:p w:rsidR="002178C6" w:rsidRDefault="009756BB">
      <w:pPr>
        <w:ind w:firstLineChars="200" w:firstLine="560"/>
        <w:jc w:val="left"/>
        <w:rPr>
          <w:rFonts w:ascii="仿宋_GB2312" w:eastAsia="仿宋_GB2312"/>
          <w:sz w:val="28"/>
          <w:szCs w:val="28"/>
        </w:rPr>
      </w:pPr>
      <w:r>
        <w:rPr>
          <w:rFonts w:ascii="仿宋_GB2312" w:eastAsia="仿宋_GB2312" w:hint="eastAsia"/>
          <w:sz w:val="28"/>
          <w:szCs w:val="28"/>
        </w:rPr>
        <w:t>5</w:t>
      </w:r>
      <w:r w:rsidR="00BF7AC5">
        <w:rPr>
          <w:rFonts w:ascii="仿宋_GB2312" w:eastAsia="仿宋_GB2312" w:hint="eastAsia"/>
          <w:sz w:val="28"/>
          <w:szCs w:val="28"/>
        </w:rPr>
        <w:t>.创新创业创造教育与专业教育</w:t>
      </w:r>
      <w:r w:rsidR="006B68DC">
        <w:rPr>
          <w:rFonts w:ascii="仿宋_GB2312" w:eastAsia="仿宋_GB2312" w:hint="eastAsia"/>
          <w:sz w:val="28"/>
          <w:szCs w:val="28"/>
        </w:rPr>
        <w:t>互动</w:t>
      </w:r>
      <w:r w:rsidR="00BF7AC5">
        <w:rPr>
          <w:rFonts w:ascii="仿宋_GB2312" w:eastAsia="仿宋_GB2312" w:hint="eastAsia"/>
          <w:sz w:val="28"/>
          <w:szCs w:val="28"/>
        </w:rPr>
        <w:t>融通机制研究</w:t>
      </w:r>
    </w:p>
    <w:p w:rsidR="002178C6" w:rsidRDefault="009756BB">
      <w:pPr>
        <w:ind w:firstLineChars="200" w:firstLine="560"/>
        <w:jc w:val="left"/>
        <w:rPr>
          <w:rFonts w:ascii="仿宋_GB2312" w:eastAsia="仿宋_GB2312"/>
          <w:sz w:val="28"/>
          <w:szCs w:val="28"/>
        </w:rPr>
      </w:pPr>
      <w:r>
        <w:rPr>
          <w:rFonts w:ascii="仿宋_GB2312" w:eastAsia="仿宋_GB2312" w:hint="eastAsia"/>
          <w:sz w:val="28"/>
          <w:szCs w:val="28"/>
        </w:rPr>
        <w:t>6</w:t>
      </w:r>
      <w:r w:rsidR="00BF7AC5">
        <w:rPr>
          <w:rFonts w:ascii="仿宋_GB2312" w:eastAsia="仿宋_GB2312" w:hint="eastAsia"/>
          <w:sz w:val="28"/>
          <w:szCs w:val="28"/>
        </w:rPr>
        <w:t>.“互联网+”大学生创新创业大赛竞争力提升研究</w:t>
      </w:r>
    </w:p>
    <w:p w:rsidR="002178C6" w:rsidRDefault="00BF7AC5">
      <w:pPr>
        <w:ind w:firstLine="560"/>
        <w:jc w:val="left"/>
        <w:rPr>
          <w:rFonts w:ascii="黑体" w:eastAsia="黑体" w:hAnsi="黑体" w:cs="黑体"/>
          <w:sz w:val="28"/>
          <w:szCs w:val="28"/>
        </w:rPr>
      </w:pPr>
      <w:r>
        <w:rPr>
          <w:rFonts w:ascii="黑体" w:eastAsia="黑体" w:hAnsi="黑体" w:cs="黑体" w:hint="eastAsia"/>
          <w:sz w:val="28"/>
          <w:szCs w:val="28"/>
        </w:rPr>
        <w:t>（四）学科专业与课程建设</w:t>
      </w:r>
    </w:p>
    <w:p w:rsidR="00D227E8" w:rsidRDefault="00D227E8" w:rsidP="00D227E8">
      <w:pPr>
        <w:ind w:firstLine="560"/>
        <w:jc w:val="left"/>
        <w:rPr>
          <w:rFonts w:ascii="仿宋_GB2312" w:eastAsia="仿宋_GB2312"/>
          <w:sz w:val="28"/>
          <w:szCs w:val="28"/>
        </w:rPr>
      </w:pPr>
      <w:r>
        <w:rPr>
          <w:rFonts w:ascii="仿宋_GB2312" w:eastAsia="仿宋_GB2312" w:hint="eastAsia"/>
          <w:sz w:val="28"/>
          <w:szCs w:val="28"/>
        </w:rPr>
        <w:lastRenderedPageBreak/>
        <w:t>1.“双万计划”一流本科专业建设研究与实践</w:t>
      </w:r>
    </w:p>
    <w:p w:rsidR="00D227E8" w:rsidRDefault="00D227E8" w:rsidP="00D227E8">
      <w:pPr>
        <w:ind w:firstLine="560"/>
        <w:jc w:val="left"/>
        <w:rPr>
          <w:rFonts w:ascii="仿宋_GB2312" w:eastAsia="仿宋_GB2312"/>
          <w:sz w:val="28"/>
          <w:szCs w:val="28"/>
        </w:rPr>
      </w:pPr>
      <w:r>
        <w:rPr>
          <w:rFonts w:ascii="仿宋_GB2312" w:eastAsia="仿宋_GB2312" w:hint="eastAsia"/>
          <w:sz w:val="28"/>
          <w:szCs w:val="28"/>
        </w:rPr>
        <w:t>2.“双万计划”一流课程建设研究与实践</w:t>
      </w:r>
    </w:p>
    <w:p w:rsidR="002178C6" w:rsidRDefault="00D227E8">
      <w:pPr>
        <w:ind w:firstLine="560"/>
        <w:jc w:val="left"/>
        <w:rPr>
          <w:rFonts w:ascii="宋体" w:hAnsi="宋体"/>
          <w:sz w:val="28"/>
          <w:szCs w:val="28"/>
        </w:rPr>
      </w:pPr>
      <w:r>
        <w:rPr>
          <w:rFonts w:ascii="宋体" w:hAnsi="宋体" w:hint="eastAsia"/>
          <w:sz w:val="28"/>
          <w:szCs w:val="28"/>
        </w:rPr>
        <w:t>3</w:t>
      </w:r>
      <w:r w:rsidR="00BF7AC5">
        <w:rPr>
          <w:rFonts w:ascii="宋体" w:hAnsi="宋体" w:hint="eastAsia"/>
          <w:sz w:val="28"/>
          <w:szCs w:val="28"/>
        </w:rPr>
        <w:t>.</w:t>
      </w:r>
      <w:r w:rsidR="00E807B0" w:rsidRPr="00E807B0">
        <w:rPr>
          <w:rFonts w:ascii="仿宋_GB2312" w:eastAsia="仿宋_GB2312" w:hint="eastAsia"/>
          <w:sz w:val="28"/>
          <w:szCs w:val="28"/>
        </w:rPr>
        <w:t>高水平</w:t>
      </w:r>
      <w:r w:rsidR="00BF7AC5">
        <w:rPr>
          <w:rFonts w:ascii="仿宋_GB2312" w:eastAsia="仿宋_GB2312" w:hint="eastAsia"/>
          <w:sz w:val="28"/>
          <w:szCs w:val="28"/>
        </w:rPr>
        <w:t>应用型大学理工科融合发展研究</w:t>
      </w:r>
    </w:p>
    <w:p w:rsidR="002178C6" w:rsidRDefault="00D227E8">
      <w:pPr>
        <w:ind w:firstLine="560"/>
        <w:jc w:val="left"/>
        <w:rPr>
          <w:rFonts w:ascii="仿宋_GB2312" w:eastAsia="仿宋_GB2312"/>
          <w:sz w:val="28"/>
          <w:szCs w:val="28"/>
        </w:rPr>
      </w:pPr>
      <w:r>
        <w:rPr>
          <w:rFonts w:ascii="仿宋_GB2312" w:eastAsia="仿宋_GB2312" w:hint="eastAsia"/>
          <w:sz w:val="28"/>
          <w:szCs w:val="28"/>
        </w:rPr>
        <w:t>4</w:t>
      </w:r>
      <w:r w:rsidR="00BF7AC5">
        <w:rPr>
          <w:rFonts w:ascii="仿宋_GB2312" w:eastAsia="仿宋_GB2312" w:hint="eastAsia"/>
          <w:sz w:val="28"/>
          <w:szCs w:val="28"/>
        </w:rPr>
        <w:t>.应用型</w:t>
      </w:r>
      <w:r w:rsidR="00E807B0">
        <w:rPr>
          <w:rFonts w:ascii="仿宋_GB2312" w:eastAsia="仿宋_GB2312" w:hint="eastAsia"/>
          <w:sz w:val="28"/>
          <w:szCs w:val="28"/>
        </w:rPr>
        <w:t>大学</w:t>
      </w:r>
      <w:r>
        <w:rPr>
          <w:rFonts w:ascii="仿宋_GB2312" w:eastAsia="仿宋_GB2312" w:hint="eastAsia"/>
          <w:sz w:val="28"/>
          <w:szCs w:val="28"/>
        </w:rPr>
        <w:t>现代产业学院发展模式的</w:t>
      </w:r>
      <w:r w:rsidR="00BF7AC5">
        <w:rPr>
          <w:rFonts w:ascii="仿宋_GB2312" w:eastAsia="仿宋_GB2312" w:hint="eastAsia"/>
          <w:sz w:val="28"/>
          <w:szCs w:val="28"/>
        </w:rPr>
        <w:t>研究与实践</w:t>
      </w:r>
    </w:p>
    <w:p w:rsidR="002178C6" w:rsidRDefault="00E807B0">
      <w:pPr>
        <w:ind w:firstLine="560"/>
        <w:jc w:val="left"/>
        <w:rPr>
          <w:rFonts w:ascii="仿宋_GB2312" w:eastAsia="仿宋_GB2312"/>
          <w:sz w:val="28"/>
          <w:szCs w:val="28"/>
          <w:highlight w:val="yellow"/>
        </w:rPr>
      </w:pPr>
      <w:r w:rsidRPr="00D227E8">
        <w:rPr>
          <w:rFonts w:ascii="仿宋_GB2312" w:eastAsia="仿宋_GB2312" w:hint="eastAsia"/>
          <w:sz w:val="28"/>
          <w:szCs w:val="28"/>
        </w:rPr>
        <w:t>5</w:t>
      </w:r>
      <w:r w:rsidR="00BF7AC5" w:rsidRPr="00D227E8">
        <w:rPr>
          <w:rFonts w:ascii="仿宋_GB2312" w:eastAsia="仿宋_GB2312" w:hint="eastAsia"/>
          <w:sz w:val="28"/>
          <w:szCs w:val="28"/>
        </w:rPr>
        <w:t>.</w:t>
      </w:r>
      <w:r w:rsidR="00D227E8" w:rsidRPr="00D227E8">
        <w:rPr>
          <w:rFonts w:ascii="仿宋_GB2312" w:eastAsia="仿宋_GB2312" w:hint="eastAsia"/>
          <w:sz w:val="28"/>
          <w:szCs w:val="28"/>
        </w:rPr>
        <w:t>在线教育：未来教育教学新形态</w:t>
      </w:r>
      <w:r w:rsidR="00BF7AC5">
        <w:rPr>
          <w:rFonts w:ascii="仿宋_GB2312" w:eastAsia="仿宋_GB2312" w:hint="eastAsia"/>
          <w:sz w:val="28"/>
          <w:szCs w:val="28"/>
        </w:rPr>
        <w:t>研究</w:t>
      </w:r>
      <w:r w:rsidR="00D227E8">
        <w:rPr>
          <w:rFonts w:ascii="仿宋_GB2312" w:eastAsia="仿宋_GB2312" w:hint="eastAsia"/>
          <w:sz w:val="28"/>
          <w:szCs w:val="28"/>
        </w:rPr>
        <w:t>与实践</w:t>
      </w:r>
    </w:p>
    <w:p w:rsidR="002178C6" w:rsidRDefault="00E807B0">
      <w:pPr>
        <w:ind w:firstLine="560"/>
        <w:jc w:val="left"/>
        <w:rPr>
          <w:rFonts w:ascii="仿宋_GB2312" w:eastAsia="仿宋_GB2312"/>
          <w:sz w:val="28"/>
          <w:szCs w:val="28"/>
          <w:highlight w:val="yellow"/>
        </w:rPr>
      </w:pPr>
      <w:r>
        <w:rPr>
          <w:rFonts w:ascii="仿宋_GB2312" w:eastAsia="仿宋_GB2312" w:hint="eastAsia"/>
          <w:sz w:val="28"/>
          <w:szCs w:val="28"/>
        </w:rPr>
        <w:t>6</w:t>
      </w:r>
      <w:r w:rsidR="00BF7AC5">
        <w:rPr>
          <w:rFonts w:ascii="仿宋_GB2312" w:eastAsia="仿宋_GB2312" w:hint="eastAsia"/>
          <w:sz w:val="28"/>
          <w:szCs w:val="28"/>
        </w:rPr>
        <w:t>.</w:t>
      </w:r>
      <w:r>
        <w:rPr>
          <w:rFonts w:ascii="仿宋_GB2312" w:eastAsia="仿宋_GB2312" w:hint="eastAsia"/>
          <w:sz w:val="28"/>
          <w:szCs w:val="28"/>
        </w:rPr>
        <w:t>课程思政和思政课程的</w:t>
      </w:r>
      <w:r w:rsidR="00BF7AC5">
        <w:rPr>
          <w:rFonts w:ascii="仿宋_GB2312" w:eastAsia="仿宋_GB2312" w:hint="eastAsia"/>
          <w:sz w:val="28"/>
          <w:szCs w:val="28"/>
        </w:rPr>
        <w:t>建设研究与实践</w:t>
      </w:r>
    </w:p>
    <w:p w:rsidR="002178C6" w:rsidRDefault="00BF7AC5">
      <w:pPr>
        <w:ind w:firstLine="560"/>
        <w:jc w:val="left"/>
        <w:rPr>
          <w:rFonts w:ascii="黑体" w:eastAsia="黑体" w:hAnsi="黑体" w:cs="黑体"/>
          <w:sz w:val="28"/>
          <w:szCs w:val="28"/>
        </w:rPr>
      </w:pPr>
      <w:r>
        <w:rPr>
          <w:rFonts w:ascii="黑体" w:eastAsia="黑体" w:hAnsi="黑体" w:cs="黑体" w:hint="eastAsia"/>
          <w:sz w:val="28"/>
          <w:szCs w:val="28"/>
        </w:rPr>
        <w:t>（五）学位与研究生教育</w:t>
      </w:r>
    </w:p>
    <w:p w:rsidR="002178C6" w:rsidRDefault="00BF7AC5">
      <w:pPr>
        <w:ind w:firstLine="560"/>
        <w:jc w:val="left"/>
        <w:rPr>
          <w:rFonts w:ascii="仿宋_GB2312" w:eastAsia="仿宋_GB2312"/>
          <w:sz w:val="28"/>
          <w:szCs w:val="28"/>
        </w:rPr>
      </w:pPr>
      <w:r>
        <w:rPr>
          <w:rFonts w:ascii="仿宋_GB2312" w:eastAsia="仿宋_GB2312" w:hint="eastAsia"/>
          <w:sz w:val="28"/>
          <w:szCs w:val="28"/>
        </w:rPr>
        <w:t>1.应用型大学研究生教育质量保障体系研究</w:t>
      </w:r>
    </w:p>
    <w:p w:rsidR="002178C6" w:rsidRDefault="00BF7AC5">
      <w:pPr>
        <w:ind w:firstLine="560"/>
        <w:jc w:val="left"/>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产学研联合培养研究生</w:t>
      </w:r>
      <w:r w:rsidR="00177D87">
        <w:rPr>
          <w:rFonts w:ascii="仿宋_GB2312" w:eastAsia="仿宋_GB2312" w:hint="eastAsia"/>
          <w:sz w:val="28"/>
          <w:szCs w:val="28"/>
        </w:rPr>
        <w:t>模式及运行</w:t>
      </w:r>
      <w:r>
        <w:rPr>
          <w:rFonts w:ascii="仿宋_GB2312" w:eastAsia="仿宋_GB2312" w:hint="eastAsia"/>
          <w:sz w:val="28"/>
          <w:szCs w:val="28"/>
        </w:rPr>
        <w:t>机制研究</w:t>
      </w:r>
    </w:p>
    <w:p w:rsidR="002178C6" w:rsidRDefault="00BF7AC5">
      <w:pPr>
        <w:ind w:firstLineChars="200" w:firstLine="560"/>
        <w:jc w:val="left"/>
        <w:rPr>
          <w:rFonts w:ascii="仿宋_GB2312" w:eastAsia="仿宋_GB2312"/>
          <w:sz w:val="28"/>
          <w:szCs w:val="28"/>
        </w:rPr>
      </w:pPr>
      <w:r>
        <w:rPr>
          <w:rFonts w:ascii="仿宋_GB2312" w:eastAsia="仿宋_GB2312" w:hint="eastAsia"/>
          <w:sz w:val="28"/>
          <w:szCs w:val="28"/>
        </w:rPr>
        <w:t>3.应用型大学学位点布局与建设研究</w:t>
      </w:r>
    </w:p>
    <w:p w:rsidR="002178C6" w:rsidRDefault="00BF7AC5">
      <w:pPr>
        <w:ind w:firstLineChars="200" w:firstLine="560"/>
        <w:jc w:val="left"/>
        <w:rPr>
          <w:rFonts w:ascii="仿宋_GB2312" w:eastAsia="仿宋_GB2312"/>
          <w:sz w:val="28"/>
          <w:szCs w:val="28"/>
        </w:rPr>
      </w:pPr>
      <w:r>
        <w:rPr>
          <w:rFonts w:ascii="仿宋_GB2312" w:eastAsia="仿宋_GB2312" w:hint="eastAsia"/>
          <w:sz w:val="28"/>
          <w:szCs w:val="28"/>
        </w:rPr>
        <w:t>4.专业学位硕士实践能力培养机制研究</w:t>
      </w:r>
    </w:p>
    <w:p w:rsidR="002178C6" w:rsidRDefault="00BF7AC5">
      <w:pPr>
        <w:ind w:firstLine="560"/>
        <w:jc w:val="left"/>
        <w:rPr>
          <w:rFonts w:ascii="仿宋_GB2312" w:eastAsia="仿宋_GB2312"/>
          <w:sz w:val="28"/>
          <w:szCs w:val="28"/>
        </w:rPr>
      </w:pPr>
      <w:r>
        <w:rPr>
          <w:rFonts w:ascii="仿宋_GB2312" w:eastAsia="仿宋_GB2312" w:hint="eastAsia"/>
          <w:sz w:val="28"/>
          <w:szCs w:val="28"/>
        </w:rPr>
        <w:t>5.研究生学位论文质量保障与评价体系研究</w:t>
      </w:r>
    </w:p>
    <w:p w:rsidR="002178C6" w:rsidRDefault="00BF7AC5">
      <w:pPr>
        <w:ind w:firstLine="560"/>
        <w:jc w:val="left"/>
        <w:rPr>
          <w:rFonts w:ascii="仿宋_GB2312" w:eastAsia="仿宋_GB2312"/>
          <w:sz w:val="28"/>
          <w:szCs w:val="28"/>
        </w:rPr>
      </w:pPr>
      <w:r>
        <w:rPr>
          <w:rFonts w:ascii="仿宋_GB2312" w:eastAsia="仿宋_GB2312" w:hint="eastAsia"/>
          <w:sz w:val="28"/>
          <w:szCs w:val="28"/>
        </w:rPr>
        <w:t>6.研究生导师“立德树人”职责落实的路径研究</w:t>
      </w:r>
    </w:p>
    <w:p w:rsidR="002178C6" w:rsidRDefault="00BF7AC5">
      <w:pPr>
        <w:ind w:firstLine="560"/>
        <w:jc w:val="left"/>
        <w:rPr>
          <w:rFonts w:ascii="黑体" w:eastAsia="黑体" w:hAnsi="黑体" w:cs="黑体"/>
          <w:sz w:val="28"/>
          <w:szCs w:val="28"/>
        </w:rPr>
      </w:pPr>
      <w:r>
        <w:rPr>
          <w:rFonts w:ascii="黑体" w:eastAsia="黑体" w:hAnsi="黑体" w:cs="黑体" w:hint="eastAsia"/>
          <w:sz w:val="28"/>
          <w:szCs w:val="28"/>
        </w:rPr>
        <w:t>（六）师资队伍建设与教师专业发展研究</w:t>
      </w:r>
    </w:p>
    <w:p w:rsidR="00D227E8" w:rsidRDefault="00D227E8" w:rsidP="00D227E8">
      <w:pPr>
        <w:ind w:firstLine="560"/>
        <w:jc w:val="left"/>
        <w:rPr>
          <w:rFonts w:ascii="仿宋_GB2312" w:eastAsia="仿宋_GB2312"/>
          <w:sz w:val="28"/>
          <w:szCs w:val="28"/>
        </w:rPr>
      </w:pPr>
      <w:r>
        <w:rPr>
          <w:rFonts w:ascii="仿宋_GB2312" w:eastAsia="仿宋_GB2312" w:hint="eastAsia"/>
          <w:sz w:val="28"/>
          <w:szCs w:val="28"/>
        </w:rPr>
        <w:t>1.新时代教育</w:t>
      </w:r>
      <w:r>
        <w:rPr>
          <w:rFonts w:ascii="仿宋_GB2312" w:eastAsia="仿宋_GB2312"/>
          <w:sz w:val="28"/>
          <w:szCs w:val="28"/>
        </w:rPr>
        <w:t>评价</w:t>
      </w:r>
      <w:r>
        <w:rPr>
          <w:rFonts w:ascii="仿宋_GB2312" w:eastAsia="仿宋_GB2312" w:hint="eastAsia"/>
          <w:sz w:val="28"/>
          <w:szCs w:val="28"/>
        </w:rPr>
        <w:t>改革</w:t>
      </w:r>
      <w:r>
        <w:rPr>
          <w:rFonts w:ascii="仿宋_GB2312" w:eastAsia="仿宋_GB2312"/>
          <w:sz w:val="28"/>
          <w:szCs w:val="28"/>
        </w:rPr>
        <w:t>与激励机制研究</w:t>
      </w:r>
    </w:p>
    <w:p w:rsidR="002178C6" w:rsidRDefault="00D227E8">
      <w:pPr>
        <w:ind w:firstLine="560"/>
        <w:jc w:val="left"/>
        <w:rPr>
          <w:rFonts w:ascii="仿宋_GB2312" w:eastAsia="仿宋_GB2312"/>
          <w:sz w:val="28"/>
          <w:szCs w:val="28"/>
        </w:rPr>
      </w:pPr>
      <w:r>
        <w:rPr>
          <w:rFonts w:ascii="仿宋_GB2312" w:eastAsia="仿宋_GB2312" w:hint="eastAsia"/>
          <w:sz w:val="28"/>
          <w:szCs w:val="28"/>
        </w:rPr>
        <w:t>2</w:t>
      </w:r>
      <w:r w:rsidR="00BF7AC5">
        <w:rPr>
          <w:rFonts w:ascii="仿宋_GB2312" w:eastAsia="仿宋_GB2312"/>
          <w:sz w:val="28"/>
          <w:szCs w:val="28"/>
        </w:rPr>
        <w:t>.</w:t>
      </w:r>
      <w:r w:rsidR="00BF7AC5">
        <w:rPr>
          <w:rFonts w:ascii="仿宋_GB2312" w:eastAsia="仿宋_GB2312" w:hint="eastAsia"/>
          <w:sz w:val="28"/>
          <w:szCs w:val="28"/>
        </w:rPr>
        <w:t>应用型大学高层次人才引进政策及其风险评估研究</w:t>
      </w:r>
    </w:p>
    <w:p w:rsidR="002178C6" w:rsidRDefault="00D227E8">
      <w:pPr>
        <w:ind w:firstLine="560"/>
        <w:jc w:val="left"/>
        <w:rPr>
          <w:rFonts w:ascii="仿宋_GB2312" w:eastAsia="仿宋_GB2312"/>
          <w:sz w:val="28"/>
          <w:szCs w:val="28"/>
        </w:rPr>
      </w:pPr>
      <w:r>
        <w:rPr>
          <w:rFonts w:ascii="仿宋_GB2312" w:eastAsia="仿宋_GB2312" w:hint="eastAsia"/>
          <w:sz w:val="28"/>
          <w:szCs w:val="28"/>
        </w:rPr>
        <w:t>3</w:t>
      </w:r>
      <w:r w:rsidR="00BF7AC5">
        <w:rPr>
          <w:rFonts w:ascii="仿宋_GB2312" w:eastAsia="仿宋_GB2312" w:hint="eastAsia"/>
          <w:sz w:val="28"/>
          <w:szCs w:val="28"/>
        </w:rPr>
        <w:t>.应用型大学教师与行业人才双向交流机制研究与实践</w:t>
      </w:r>
    </w:p>
    <w:p w:rsidR="002178C6" w:rsidRDefault="00BF7AC5">
      <w:pPr>
        <w:ind w:firstLine="560"/>
        <w:jc w:val="left"/>
        <w:rPr>
          <w:rFonts w:ascii="仿宋_GB2312" w:eastAsia="仿宋_GB2312"/>
          <w:sz w:val="28"/>
          <w:szCs w:val="28"/>
        </w:rPr>
      </w:pPr>
      <w:r>
        <w:rPr>
          <w:rFonts w:ascii="仿宋_GB2312" w:eastAsia="仿宋_GB2312" w:hint="eastAsia"/>
          <w:sz w:val="28"/>
          <w:szCs w:val="28"/>
        </w:rPr>
        <w:t>4.应用型师资队伍建设平台及其运行机制研究</w:t>
      </w:r>
    </w:p>
    <w:p w:rsidR="002178C6" w:rsidRDefault="00BF7AC5">
      <w:pPr>
        <w:ind w:firstLine="560"/>
        <w:jc w:val="left"/>
        <w:rPr>
          <w:rFonts w:ascii="仿宋_GB2312" w:eastAsia="仿宋_GB2312"/>
          <w:sz w:val="28"/>
          <w:szCs w:val="28"/>
        </w:rPr>
      </w:pPr>
      <w:r>
        <w:rPr>
          <w:rFonts w:ascii="仿宋_GB2312" w:eastAsia="仿宋_GB2312" w:hint="eastAsia"/>
          <w:sz w:val="28"/>
          <w:szCs w:val="28"/>
        </w:rPr>
        <w:t>5.</w:t>
      </w:r>
      <w:r>
        <w:rPr>
          <w:rFonts w:ascii="仿宋_GB2312" w:eastAsia="仿宋_GB2312"/>
          <w:sz w:val="28"/>
          <w:szCs w:val="28"/>
        </w:rPr>
        <w:t>基层教学科研组织模式变革研究</w:t>
      </w:r>
    </w:p>
    <w:p w:rsidR="002178C6" w:rsidRDefault="00BF7AC5">
      <w:pPr>
        <w:ind w:firstLine="560"/>
        <w:jc w:val="left"/>
        <w:rPr>
          <w:rFonts w:ascii="仿宋_GB2312" w:eastAsia="仿宋_GB2312"/>
          <w:sz w:val="28"/>
          <w:szCs w:val="28"/>
        </w:rPr>
      </w:pPr>
      <w:r>
        <w:rPr>
          <w:rFonts w:ascii="仿宋_GB2312" w:eastAsia="仿宋_GB2312" w:hint="eastAsia"/>
          <w:sz w:val="28"/>
          <w:szCs w:val="28"/>
        </w:rPr>
        <w:t>6.优秀</w:t>
      </w:r>
      <w:r>
        <w:rPr>
          <w:rFonts w:ascii="仿宋_GB2312" w:eastAsia="仿宋_GB2312"/>
          <w:sz w:val="28"/>
          <w:szCs w:val="28"/>
        </w:rPr>
        <w:t>教师职业成长规律与培养机制研究</w:t>
      </w:r>
    </w:p>
    <w:p w:rsidR="002178C6" w:rsidRDefault="00BF7AC5">
      <w:pPr>
        <w:ind w:firstLine="560"/>
        <w:jc w:val="left"/>
        <w:rPr>
          <w:rFonts w:ascii="黑体" w:eastAsia="黑体" w:hAnsi="黑体" w:cs="黑体"/>
          <w:sz w:val="28"/>
          <w:szCs w:val="28"/>
        </w:rPr>
      </w:pPr>
      <w:r>
        <w:rPr>
          <w:rFonts w:ascii="黑体" w:eastAsia="黑体" w:hAnsi="黑体" w:cs="黑体" w:hint="eastAsia"/>
          <w:sz w:val="28"/>
          <w:szCs w:val="28"/>
        </w:rPr>
        <w:t>（七）教育国际化</w:t>
      </w:r>
    </w:p>
    <w:p w:rsidR="002178C6" w:rsidRDefault="00BF7AC5">
      <w:pPr>
        <w:ind w:firstLine="560"/>
        <w:jc w:val="left"/>
        <w:rPr>
          <w:rFonts w:ascii="仿宋_GB2312" w:eastAsia="仿宋_GB2312"/>
          <w:sz w:val="28"/>
          <w:szCs w:val="28"/>
        </w:rPr>
      </w:pPr>
      <w:r>
        <w:rPr>
          <w:rFonts w:ascii="仿宋_GB2312" w:eastAsia="仿宋_GB2312"/>
          <w:sz w:val="28"/>
          <w:szCs w:val="28"/>
        </w:rPr>
        <w:t>1.高水平应用型大学教育国际化:现状、经验及发展策略</w:t>
      </w:r>
    </w:p>
    <w:p w:rsidR="00CB09B1" w:rsidRDefault="00CB09B1">
      <w:pPr>
        <w:ind w:firstLine="560"/>
        <w:jc w:val="left"/>
        <w:rPr>
          <w:rFonts w:ascii="仿宋_GB2312" w:eastAsia="仿宋_GB2312"/>
          <w:sz w:val="28"/>
          <w:szCs w:val="28"/>
        </w:rPr>
      </w:pPr>
      <w:r>
        <w:rPr>
          <w:rFonts w:ascii="仿宋_GB2312" w:eastAsia="仿宋_GB2312" w:hint="eastAsia"/>
          <w:sz w:val="28"/>
          <w:szCs w:val="28"/>
        </w:rPr>
        <w:lastRenderedPageBreak/>
        <w:t>2.海峡两岸应用型科技类大学发展模式研究</w:t>
      </w:r>
    </w:p>
    <w:p w:rsidR="002178C6" w:rsidRDefault="00BF7AC5">
      <w:pPr>
        <w:ind w:firstLine="560"/>
        <w:jc w:val="left"/>
        <w:rPr>
          <w:rFonts w:ascii="仿宋_GB2312" w:eastAsia="仿宋_GB2312"/>
          <w:sz w:val="28"/>
          <w:szCs w:val="28"/>
        </w:rPr>
      </w:pPr>
      <w:r>
        <w:rPr>
          <w:rFonts w:ascii="仿宋_GB2312" w:eastAsia="仿宋_GB2312"/>
          <w:sz w:val="28"/>
          <w:szCs w:val="28"/>
        </w:rPr>
        <w:t>3.应用型大学教育国际化发展评价指标体系</w:t>
      </w:r>
      <w:r>
        <w:rPr>
          <w:rFonts w:ascii="仿宋_GB2312" w:eastAsia="仿宋_GB2312" w:hint="eastAsia"/>
          <w:sz w:val="28"/>
          <w:szCs w:val="28"/>
        </w:rPr>
        <w:t>的</w:t>
      </w:r>
      <w:r>
        <w:rPr>
          <w:rFonts w:ascii="仿宋_GB2312" w:eastAsia="仿宋_GB2312"/>
          <w:sz w:val="28"/>
          <w:szCs w:val="28"/>
        </w:rPr>
        <w:t>构建研究</w:t>
      </w:r>
    </w:p>
    <w:p w:rsidR="002178C6" w:rsidRDefault="00BF7AC5">
      <w:pPr>
        <w:ind w:firstLine="560"/>
        <w:jc w:val="left"/>
        <w:rPr>
          <w:rFonts w:ascii="仿宋_GB2312" w:eastAsia="仿宋_GB2312"/>
          <w:sz w:val="48"/>
          <w:szCs w:val="48"/>
        </w:rPr>
      </w:pPr>
      <w:r>
        <w:rPr>
          <w:rFonts w:ascii="仿宋_GB2312" w:eastAsia="仿宋_GB2312" w:hint="eastAsia"/>
          <w:sz w:val="28"/>
          <w:szCs w:val="28"/>
        </w:rPr>
        <w:t>4.“一带一路”背景下研究生教育国际化研究</w:t>
      </w:r>
    </w:p>
    <w:p w:rsidR="002178C6" w:rsidRDefault="002178C6"/>
    <w:sectPr w:rsidR="002178C6" w:rsidSect="002178C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CE4" w:rsidRDefault="00D22CE4" w:rsidP="004B5CAA">
      <w:r>
        <w:separator/>
      </w:r>
    </w:p>
  </w:endnote>
  <w:endnote w:type="continuationSeparator" w:id="0">
    <w:p w:rsidR="00D22CE4" w:rsidRDefault="00D22CE4" w:rsidP="004B5C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CE4" w:rsidRDefault="00D22CE4" w:rsidP="004B5CAA">
      <w:r>
        <w:separator/>
      </w:r>
    </w:p>
  </w:footnote>
  <w:footnote w:type="continuationSeparator" w:id="0">
    <w:p w:rsidR="00D22CE4" w:rsidRDefault="00D22CE4" w:rsidP="004B5C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DAFF15"/>
    <w:multiLevelType w:val="singleLevel"/>
    <w:tmpl w:val="83DAFF15"/>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C6C0E5E"/>
    <w:rsid w:val="00070533"/>
    <w:rsid w:val="000A44E3"/>
    <w:rsid w:val="00177D87"/>
    <w:rsid w:val="002178C6"/>
    <w:rsid w:val="002409BC"/>
    <w:rsid w:val="003A3EB0"/>
    <w:rsid w:val="004B5CAA"/>
    <w:rsid w:val="004C0DEA"/>
    <w:rsid w:val="004C5EEA"/>
    <w:rsid w:val="00512C16"/>
    <w:rsid w:val="005E6E66"/>
    <w:rsid w:val="006B68DC"/>
    <w:rsid w:val="00754380"/>
    <w:rsid w:val="00766584"/>
    <w:rsid w:val="008A6842"/>
    <w:rsid w:val="00911F66"/>
    <w:rsid w:val="009756BB"/>
    <w:rsid w:val="009A7FE6"/>
    <w:rsid w:val="00A748E1"/>
    <w:rsid w:val="00B506DD"/>
    <w:rsid w:val="00BF7AC5"/>
    <w:rsid w:val="00C76A1E"/>
    <w:rsid w:val="00CB09B1"/>
    <w:rsid w:val="00CC31F2"/>
    <w:rsid w:val="00CD3D1B"/>
    <w:rsid w:val="00D00DA8"/>
    <w:rsid w:val="00D06AF3"/>
    <w:rsid w:val="00D20A57"/>
    <w:rsid w:val="00D227E8"/>
    <w:rsid w:val="00D22CE4"/>
    <w:rsid w:val="00D62F37"/>
    <w:rsid w:val="00E807B0"/>
    <w:rsid w:val="00FC2555"/>
    <w:rsid w:val="00FC26FE"/>
    <w:rsid w:val="19C8480D"/>
    <w:rsid w:val="3C6C0E5E"/>
    <w:rsid w:val="4B792ECB"/>
    <w:rsid w:val="7AD83C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2178C6"/>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B5C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B5CAA"/>
    <w:rPr>
      <w:kern w:val="2"/>
      <w:sz w:val="18"/>
      <w:szCs w:val="18"/>
    </w:rPr>
  </w:style>
  <w:style w:type="paragraph" w:styleId="a4">
    <w:name w:val="footer"/>
    <w:basedOn w:val="a"/>
    <w:link w:val="Char0"/>
    <w:rsid w:val="004B5CAA"/>
    <w:pPr>
      <w:tabs>
        <w:tab w:val="center" w:pos="4153"/>
        <w:tab w:val="right" w:pos="8306"/>
      </w:tabs>
      <w:snapToGrid w:val="0"/>
      <w:jc w:val="left"/>
    </w:pPr>
    <w:rPr>
      <w:sz w:val="18"/>
      <w:szCs w:val="18"/>
    </w:rPr>
  </w:style>
  <w:style w:type="character" w:customStyle="1" w:styleId="Char0">
    <w:name w:val="页脚 Char"/>
    <w:basedOn w:val="a0"/>
    <w:link w:val="a4"/>
    <w:rsid w:val="004B5CA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216</Words>
  <Characters>1237</Characters>
  <Application>Microsoft Office Word</Application>
  <DocSecurity>0</DocSecurity>
  <Lines>10</Lines>
  <Paragraphs>2</Paragraphs>
  <ScaleCrop>false</ScaleCrop>
  <Company>Hewlett-Packard Company</Company>
  <LinksUpToDate>false</LinksUpToDate>
  <CharactersWithSpaces>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WPS_126640051</dc:creator>
  <cp:lastModifiedBy>陈慜(19831375)</cp:lastModifiedBy>
  <cp:revision>43</cp:revision>
  <dcterms:created xsi:type="dcterms:W3CDTF">2020-03-25T03:21:00Z</dcterms:created>
  <dcterms:modified xsi:type="dcterms:W3CDTF">2021-04-21T01:55:00Z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