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923" w:rsidRDefault="001834CC">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福建理工大学材料科学与工程专业</w:t>
      </w:r>
    </w:p>
    <w:p w:rsidR="00A66923" w:rsidRDefault="001834CC">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202</w:t>
      </w:r>
      <w:r>
        <w:rPr>
          <w:rFonts w:asciiTheme="minorEastAsia" w:hAnsiTheme="minorEastAsia" w:cstheme="minorEastAsia"/>
          <w:b/>
          <w:bCs/>
          <w:sz w:val="32"/>
          <w:szCs w:val="32"/>
        </w:rPr>
        <w:t>3</w:t>
      </w:r>
      <w:r>
        <w:rPr>
          <w:rFonts w:asciiTheme="minorEastAsia" w:hAnsiTheme="minorEastAsia" w:cstheme="minorEastAsia" w:hint="eastAsia"/>
          <w:b/>
          <w:bCs/>
          <w:sz w:val="32"/>
          <w:szCs w:val="32"/>
        </w:rPr>
        <w:t>级硕士研究生培养方案</w:t>
      </w:r>
    </w:p>
    <w:p w:rsidR="00A66923" w:rsidRDefault="001834CC">
      <w:pPr>
        <w:rPr>
          <w:rStyle w:val="a7"/>
          <w:rFonts w:asciiTheme="minorEastAsia" w:hAnsiTheme="minorEastAsia" w:cstheme="minorEastAsia"/>
          <w:sz w:val="28"/>
          <w:szCs w:val="28"/>
        </w:rPr>
      </w:pPr>
      <w:r>
        <w:rPr>
          <w:rStyle w:val="a7"/>
          <w:rFonts w:asciiTheme="minorEastAsia" w:hAnsiTheme="minorEastAsia" w:cstheme="minorEastAsia" w:hint="eastAsia"/>
          <w:sz w:val="28"/>
          <w:szCs w:val="28"/>
        </w:rPr>
        <w:t xml:space="preserve">学科（专业）名称： 材料科学与工程    </w:t>
      </w:r>
      <w:r>
        <w:rPr>
          <w:rStyle w:val="a7"/>
          <w:rFonts w:asciiTheme="minorEastAsia" w:hAnsiTheme="minorEastAsia" w:cstheme="minorEastAsia"/>
          <w:sz w:val="28"/>
          <w:szCs w:val="28"/>
        </w:rPr>
        <w:t xml:space="preserve">  </w:t>
      </w:r>
      <w:r>
        <w:rPr>
          <w:rStyle w:val="a7"/>
          <w:rFonts w:asciiTheme="minorEastAsia" w:hAnsiTheme="minorEastAsia" w:cstheme="minorEastAsia" w:hint="eastAsia"/>
          <w:sz w:val="28"/>
          <w:szCs w:val="28"/>
        </w:rPr>
        <w:t>（专业）代码：0805</w:t>
      </w:r>
    </w:p>
    <w:p w:rsidR="00A66923" w:rsidRDefault="001834CC">
      <w:pPr>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英文名称：</w:t>
      </w:r>
      <w:r>
        <w:rPr>
          <w:rStyle w:val="a7"/>
          <w:rFonts w:asciiTheme="minorEastAsia" w:hAnsiTheme="minorEastAsia" w:cstheme="minorEastAsia" w:hint="eastAsia"/>
          <w:sz w:val="28"/>
          <w:szCs w:val="28"/>
        </w:rPr>
        <w:t xml:space="preserve">Materials Science and Engineering   </w:t>
      </w:r>
      <w:r>
        <w:rPr>
          <w:rFonts w:asciiTheme="minorEastAsia" w:hAnsiTheme="minorEastAsia" w:cstheme="minorEastAsia" w:hint="eastAsia"/>
          <w:b/>
          <w:bCs/>
          <w:sz w:val="28"/>
          <w:szCs w:val="28"/>
        </w:rPr>
        <w:t xml:space="preserve">                    </w:t>
      </w:r>
    </w:p>
    <w:p w:rsidR="00A66923" w:rsidRDefault="001834CC">
      <w:pPr>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学习方式：全日制</w:t>
      </w:r>
    </w:p>
    <w:p w:rsidR="00A66923" w:rsidRDefault="001834CC">
      <w:pPr>
        <w:rPr>
          <w:rFonts w:asciiTheme="minorEastAsia" w:hAnsiTheme="minorEastAsia" w:cstheme="minorEastAsia"/>
          <w:b/>
          <w:bCs/>
          <w:sz w:val="28"/>
          <w:szCs w:val="28"/>
        </w:rPr>
      </w:pPr>
      <w:r>
        <w:rPr>
          <w:rFonts w:asciiTheme="minorEastAsia" w:hAnsiTheme="minorEastAsia" w:cstheme="minorEastAsia" w:hint="eastAsia"/>
          <w:b/>
          <w:bCs/>
          <w:sz w:val="28"/>
          <w:szCs w:val="28"/>
        </w:rPr>
        <w:t>修业年限：学制3年，学习年限不超过4年</w:t>
      </w:r>
    </w:p>
    <w:p w:rsidR="00A66923" w:rsidRDefault="001834CC">
      <w:pPr>
        <w:rPr>
          <w:rFonts w:asciiTheme="minorEastAsia" w:hAnsiTheme="minorEastAsia" w:cstheme="minorEastAsia"/>
          <w:b/>
          <w:sz w:val="28"/>
          <w:szCs w:val="28"/>
        </w:rPr>
      </w:pPr>
      <w:r>
        <w:rPr>
          <w:rFonts w:asciiTheme="minorEastAsia" w:hAnsiTheme="minorEastAsia" w:cstheme="minorEastAsia" w:hint="eastAsia"/>
          <w:b/>
          <w:sz w:val="28"/>
          <w:szCs w:val="28"/>
        </w:rPr>
        <w:t>学科（专业）简介：</w:t>
      </w:r>
    </w:p>
    <w:p w:rsidR="00A66923" w:rsidRDefault="001834CC">
      <w:pPr>
        <w:widowControl/>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材料科学与工程学科以数学、力学以及物理、化学等自然科学学科为基础，以工程学科为服务和支撑对象，是一个理工结合、多学科交叉的新兴学科。该学科主要研究材料的组成、结构和性质之间的内在联系; 研究材料的化学成分、合成技术以及加工方法与显微组织结构和使用性能之间的相关性及其一般规律；研究开发材料的工业化生产相关技术。</w:t>
      </w:r>
    </w:p>
    <w:p w:rsidR="00A66923" w:rsidRDefault="001834CC">
      <w:pPr>
        <w:widowControl/>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福建理工大学材料科学与工程学科创建于2002年，办学历史可追溯至上世纪七、八十年代建设的铸造专业、金属热处理专业、模具设计与制造专业。2013年，经国务院学位委员会批准获得了该学科一级学科硕士学位授予权，同期，获得招收海外留学生资格；2014年开始面向海内外招收学术型硕士研究生。目前，本学科是省级特色重点学科、福建省“双一流”建设高原学科、博士学位授权培育学科。</w:t>
      </w:r>
    </w:p>
    <w:p w:rsidR="00A66923" w:rsidRDefault="001834CC">
      <w:pPr>
        <w:ind w:leftChars="6" w:left="13" w:firstLineChars="210" w:firstLine="588"/>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经过多年建设，本学科已形成了“材料加工工程”、“材料学”、“高分子材料与工程”、“资源循环科学与工程”四个具有特色和优势的研究方向。各研究方向长期承担着国家级和省部级高水平研究项目，研究经费充足，与国内外高水平大学和研究机构有广泛而深入的交流及合作，科研水平均处于国内前列，部分研究方向已达国际先进水平。本学科注重将科研成果应用于工</w:t>
      </w:r>
      <w:r>
        <w:rPr>
          <w:rFonts w:asciiTheme="minorEastAsia" w:hAnsiTheme="minorEastAsia" w:cstheme="minorEastAsia" w:hint="eastAsia"/>
          <w:color w:val="000000" w:themeColor="text1"/>
          <w:sz w:val="28"/>
          <w:szCs w:val="28"/>
        </w:rPr>
        <w:lastRenderedPageBreak/>
        <w:t>程实践，为福建省地方经济建设服务，取得显著的社会效益和经济效益，研究成果获国家技术发明二等奖1项、福建省技术发明奖一等奖1项、 福建省科技进步一等奖6项、二等奖5项、三等奖3项，受到社会各界的好评。</w:t>
      </w:r>
    </w:p>
    <w:p w:rsidR="00A66923" w:rsidRDefault="001834CC">
      <w:pPr>
        <w:rPr>
          <w:rFonts w:asciiTheme="minorEastAsia" w:hAnsiTheme="minorEastAsia" w:cstheme="minorEastAsia"/>
          <w:b/>
          <w:sz w:val="28"/>
          <w:szCs w:val="28"/>
        </w:rPr>
      </w:pPr>
      <w:r>
        <w:rPr>
          <w:rFonts w:asciiTheme="minorEastAsia" w:hAnsiTheme="minorEastAsia" w:cstheme="minorEastAsia" w:hint="eastAsia"/>
          <w:color w:val="000000" w:themeColor="text1"/>
          <w:sz w:val="28"/>
          <w:szCs w:val="28"/>
        </w:rPr>
        <w:t>本学科现拥有一支学术水平高，职称、年龄和学历机构合理的师资队伍，拥有用于材料制备、材料加工及成型、材料显微组织结构表征和材料性能测试分析的各种先进仪器设备和实验室。本学科具备了良好的研究生教学与科研环境，并注重将科研工作与研究生培养相结合。本学科已成为福建省材料科学与工程专业及人才培养和科学研究的重要基地。</w:t>
      </w:r>
    </w:p>
    <w:p w:rsidR="00A66923" w:rsidRDefault="001834CC">
      <w:pPr>
        <w:rPr>
          <w:rFonts w:asciiTheme="minorEastAsia" w:hAnsiTheme="minorEastAsia" w:cstheme="minorEastAsia"/>
          <w:b/>
          <w:sz w:val="28"/>
          <w:szCs w:val="28"/>
        </w:rPr>
      </w:pPr>
      <w:r>
        <w:rPr>
          <w:rStyle w:val="a7"/>
          <w:rFonts w:asciiTheme="minorEastAsia" w:hAnsiTheme="minorEastAsia" w:cstheme="minorEastAsia" w:hint="eastAsia"/>
          <w:sz w:val="28"/>
          <w:szCs w:val="28"/>
        </w:rPr>
        <w:t>一、培养目标</w:t>
      </w:r>
    </w:p>
    <w:p w:rsidR="00A66923" w:rsidRDefault="001834CC">
      <w:pPr>
        <w:widowControl/>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1、深入学习贯彻习近平新时代中国特色社会主义思想，牢固树立“两个确立”，增强“四个意识”、坚定“四个自信”，做到“两个维护”。遵纪守法，具有良好的职业道德和敬业精神，养成“真诚勤勇”的优秀品质，成为德智体美劳全面发展的社会主义建设者和接班人。</w:t>
      </w:r>
    </w:p>
    <w:p w:rsidR="00A66923" w:rsidRDefault="001834CC">
      <w:pPr>
        <w:widowControl/>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2、适应科技进步和社会发展的需要，在材料科学与工程学科上掌握坚实的基础理论和系统的专门知识，具有从事科学研究或专业技术工作的能力，具有一定国际视野，具备应用外语开展科研工作的能力。</w:t>
      </w:r>
    </w:p>
    <w:p w:rsidR="00A66923" w:rsidRDefault="001834CC">
      <w:pPr>
        <w:widowControl/>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3、恪守学术道德、崇尚学术诚信，养成严谨的科研工作作风，具有创新精神和科研素养。</w:t>
      </w:r>
    </w:p>
    <w:p w:rsidR="00A66923" w:rsidRDefault="001834CC">
      <w:pPr>
        <w:rPr>
          <w:rFonts w:asciiTheme="minorEastAsia" w:hAnsiTheme="minorEastAsia" w:cstheme="minorEastAsia"/>
          <w:sz w:val="28"/>
          <w:szCs w:val="28"/>
        </w:rPr>
      </w:pPr>
      <w:r>
        <w:rPr>
          <w:rFonts w:asciiTheme="minorEastAsia" w:hAnsiTheme="minorEastAsia" w:cstheme="minorEastAsia" w:hint="eastAsia"/>
          <w:color w:val="000000" w:themeColor="text1"/>
          <w:sz w:val="28"/>
          <w:szCs w:val="28"/>
        </w:rPr>
        <w:t>4、对材料科学与工程学科的现状和发展趋势有基本的了解，具有在“材料加工工程”、“材料学”、“高分子材料与工程”、“资源循环科学与工程”等领域具备解决工程实际问题的能力。</w:t>
      </w:r>
    </w:p>
    <w:p w:rsidR="00A66923" w:rsidRDefault="001834CC">
      <w:pPr>
        <w:numPr>
          <w:ilvl w:val="0"/>
          <w:numId w:val="1"/>
        </w:numPr>
        <w:rPr>
          <w:rStyle w:val="a7"/>
          <w:rFonts w:asciiTheme="minorEastAsia" w:hAnsiTheme="minorEastAsia" w:cstheme="minorEastAsia"/>
          <w:sz w:val="28"/>
          <w:szCs w:val="28"/>
        </w:rPr>
      </w:pPr>
      <w:r>
        <w:rPr>
          <w:rStyle w:val="a7"/>
          <w:rFonts w:asciiTheme="minorEastAsia" w:hAnsiTheme="minorEastAsia" w:cstheme="minorEastAsia" w:hint="eastAsia"/>
          <w:sz w:val="28"/>
          <w:szCs w:val="28"/>
        </w:rPr>
        <w:t>研究方向</w:t>
      </w:r>
    </w:p>
    <w:p w:rsidR="00A66923" w:rsidRDefault="001834CC">
      <w:pPr>
        <w:widowControl/>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1、材料加工工程</w:t>
      </w:r>
    </w:p>
    <w:p w:rsidR="00A66923" w:rsidRDefault="001834CC">
      <w:pPr>
        <w:widowControl/>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2、材料学</w:t>
      </w:r>
    </w:p>
    <w:p w:rsidR="00A66923" w:rsidRDefault="001834CC">
      <w:pPr>
        <w:widowControl/>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3、高分子材料与工程</w:t>
      </w:r>
    </w:p>
    <w:p w:rsidR="00A66923" w:rsidRDefault="001834CC">
      <w:pPr>
        <w:ind w:firstLineChars="200" w:firstLine="560"/>
        <w:rPr>
          <w:rStyle w:val="a7"/>
          <w:rFonts w:asciiTheme="minorEastAsia" w:hAnsiTheme="minorEastAsia" w:cstheme="minorEastAsia"/>
          <w:sz w:val="28"/>
          <w:szCs w:val="28"/>
        </w:rPr>
      </w:pPr>
      <w:r>
        <w:rPr>
          <w:rFonts w:asciiTheme="minorEastAsia" w:hAnsiTheme="minorEastAsia" w:cstheme="minorEastAsia" w:hint="eastAsia"/>
          <w:color w:val="000000" w:themeColor="text1"/>
          <w:sz w:val="28"/>
          <w:szCs w:val="28"/>
        </w:rPr>
        <w:t>4、资源循环科学与工程</w:t>
      </w:r>
    </w:p>
    <w:p w:rsidR="00A66923" w:rsidRDefault="001834CC">
      <w:pPr>
        <w:rPr>
          <w:rStyle w:val="a7"/>
          <w:rFonts w:asciiTheme="minorEastAsia" w:hAnsiTheme="minorEastAsia" w:cstheme="minorEastAsia"/>
          <w:sz w:val="28"/>
          <w:szCs w:val="28"/>
        </w:rPr>
      </w:pPr>
      <w:r>
        <w:rPr>
          <w:rStyle w:val="a7"/>
          <w:rFonts w:asciiTheme="minorEastAsia" w:hAnsiTheme="minorEastAsia" w:cstheme="minorEastAsia" w:hint="eastAsia"/>
          <w:sz w:val="28"/>
          <w:szCs w:val="28"/>
        </w:rPr>
        <w:t>三、培养方式</w:t>
      </w:r>
    </w:p>
    <w:p w:rsidR="00A66923" w:rsidRDefault="001834CC">
      <w:pPr>
        <w:ind w:firstLineChars="200" w:firstLine="560"/>
        <w:rPr>
          <w:rStyle w:val="a7"/>
          <w:rFonts w:asciiTheme="minorEastAsia" w:hAnsiTheme="minorEastAsia" w:cstheme="minorEastAsia"/>
          <w:sz w:val="28"/>
          <w:szCs w:val="28"/>
        </w:rPr>
      </w:pPr>
      <w:r>
        <w:rPr>
          <w:rFonts w:asciiTheme="minorEastAsia" w:hAnsiTheme="minorEastAsia" w:cstheme="minorEastAsia" w:hint="eastAsia"/>
          <w:color w:val="000000" w:themeColor="text1"/>
          <w:sz w:val="28"/>
          <w:szCs w:val="28"/>
        </w:rPr>
        <w:t>硕士研究生培养实行导师负责制或导师组负责制，导师（组）负责制订研究生培养计划和指导研究生的课程学习、科学研究、学位论文研究及品德教育等，采取课程学习和学位论文相结合的培养方式。</w:t>
      </w:r>
    </w:p>
    <w:p w:rsidR="00A66923" w:rsidRDefault="001834CC">
      <w:pPr>
        <w:spacing w:line="375" w:lineRule="atLeast"/>
        <w:rPr>
          <w:rFonts w:asciiTheme="minorEastAsia" w:hAnsiTheme="minorEastAsia" w:cstheme="minorEastAsia"/>
          <w:b/>
          <w:sz w:val="30"/>
          <w:szCs w:val="30"/>
        </w:rPr>
      </w:pPr>
      <w:r>
        <w:rPr>
          <w:rFonts w:asciiTheme="minorEastAsia" w:hAnsiTheme="minorEastAsia" w:cstheme="minorEastAsia" w:hint="eastAsia"/>
          <w:b/>
          <w:sz w:val="30"/>
          <w:szCs w:val="30"/>
        </w:rPr>
        <w:t>四、课程体系</w:t>
      </w:r>
    </w:p>
    <w:p w:rsidR="00A66923" w:rsidRDefault="001834CC">
      <w:pPr>
        <w:spacing w:line="48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福建理工大学学术型硕士研究生培养方案课程体系</w:t>
      </w: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629"/>
        <w:gridCol w:w="1322"/>
        <w:gridCol w:w="2869"/>
        <w:gridCol w:w="541"/>
        <w:gridCol w:w="630"/>
        <w:gridCol w:w="921"/>
        <w:gridCol w:w="993"/>
        <w:gridCol w:w="850"/>
      </w:tblGrid>
      <w:tr w:rsidR="00A66923">
        <w:trPr>
          <w:trHeight w:val="204"/>
          <w:jc w:val="center"/>
        </w:trPr>
        <w:tc>
          <w:tcPr>
            <w:tcW w:w="629" w:type="dxa"/>
            <w:tcBorders>
              <w:right w:val="single" w:sz="4" w:space="0" w:color="000000"/>
            </w:tcBorders>
            <w:vAlign w:val="center"/>
          </w:tcPr>
          <w:p w:rsidR="00A66923" w:rsidRDefault="001834CC">
            <w:pPr>
              <w:widowControl/>
              <w:spacing w:line="360" w:lineRule="exact"/>
              <w:jc w:val="center"/>
              <w:rPr>
                <w:rFonts w:ascii="仿宋" w:eastAsia="仿宋" w:hAnsi="仿宋" w:cstheme="minorEastAsia"/>
                <w:b/>
                <w:bCs/>
                <w:szCs w:val="21"/>
              </w:rPr>
            </w:pPr>
            <w:r>
              <w:rPr>
                <w:rFonts w:ascii="仿宋" w:eastAsia="仿宋" w:hAnsi="仿宋" w:cstheme="minorEastAsia" w:hint="eastAsia"/>
                <w:b/>
                <w:bCs/>
                <w:szCs w:val="21"/>
              </w:rPr>
              <w:t>课程</w:t>
            </w:r>
          </w:p>
          <w:p w:rsidR="00A66923" w:rsidRDefault="001834CC">
            <w:pPr>
              <w:widowControl/>
              <w:spacing w:line="360" w:lineRule="exact"/>
              <w:jc w:val="center"/>
              <w:rPr>
                <w:rFonts w:ascii="仿宋" w:eastAsia="仿宋" w:hAnsi="仿宋" w:cstheme="minorEastAsia"/>
                <w:b/>
                <w:bCs/>
                <w:szCs w:val="21"/>
              </w:rPr>
            </w:pPr>
            <w:r>
              <w:rPr>
                <w:rFonts w:ascii="仿宋" w:eastAsia="仿宋" w:hAnsi="仿宋" w:cstheme="minorEastAsia" w:hint="eastAsia"/>
                <w:b/>
                <w:bCs/>
                <w:szCs w:val="21"/>
              </w:rPr>
              <w:t>类别</w:t>
            </w:r>
          </w:p>
        </w:tc>
        <w:tc>
          <w:tcPr>
            <w:tcW w:w="1322"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b/>
                <w:bCs/>
                <w:szCs w:val="21"/>
              </w:rPr>
            </w:pPr>
            <w:r>
              <w:rPr>
                <w:rFonts w:ascii="仿宋" w:eastAsia="仿宋" w:hAnsi="仿宋" w:cstheme="minorEastAsia" w:hint="eastAsia"/>
                <w:b/>
                <w:bCs/>
                <w:kern w:val="0"/>
                <w:szCs w:val="21"/>
              </w:rPr>
              <w:t>课程编码</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b/>
                <w:bCs/>
                <w:szCs w:val="21"/>
              </w:rPr>
            </w:pPr>
            <w:r>
              <w:rPr>
                <w:rFonts w:ascii="仿宋" w:eastAsia="仿宋" w:hAnsi="仿宋" w:cstheme="minorEastAsia" w:hint="eastAsia"/>
                <w:b/>
                <w:bCs/>
                <w:szCs w:val="21"/>
              </w:rPr>
              <w:t>课程名称</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b/>
                <w:bCs/>
                <w:szCs w:val="21"/>
              </w:rPr>
            </w:pPr>
            <w:r>
              <w:rPr>
                <w:rFonts w:ascii="仿宋" w:eastAsia="仿宋" w:hAnsi="仿宋" w:cstheme="minorEastAsia" w:hint="eastAsia"/>
                <w:b/>
                <w:bCs/>
                <w:szCs w:val="21"/>
              </w:rPr>
              <w:t>学时</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b/>
                <w:bCs/>
                <w:szCs w:val="21"/>
              </w:rPr>
            </w:pPr>
            <w:r>
              <w:rPr>
                <w:rFonts w:ascii="仿宋" w:eastAsia="仿宋" w:hAnsi="仿宋" w:cstheme="minorEastAsia" w:hint="eastAsia"/>
                <w:b/>
                <w:bCs/>
                <w:szCs w:val="21"/>
              </w:rPr>
              <w:t>学分</w:t>
            </w:r>
          </w:p>
        </w:tc>
        <w:tc>
          <w:tcPr>
            <w:tcW w:w="92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b/>
                <w:bCs/>
                <w:kern w:val="0"/>
                <w:szCs w:val="21"/>
              </w:rPr>
            </w:pPr>
            <w:r>
              <w:rPr>
                <w:rFonts w:ascii="仿宋" w:eastAsia="仿宋" w:hAnsi="仿宋" w:cstheme="minorEastAsia" w:hint="eastAsia"/>
                <w:b/>
                <w:bCs/>
                <w:kern w:val="0"/>
                <w:szCs w:val="21"/>
              </w:rPr>
              <w:t>开课</w:t>
            </w:r>
          </w:p>
          <w:p w:rsidR="00A66923" w:rsidRDefault="001834CC">
            <w:pPr>
              <w:widowControl/>
              <w:spacing w:line="360" w:lineRule="exact"/>
              <w:jc w:val="center"/>
              <w:rPr>
                <w:rFonts w:ascii="仿宋" w:eastAsia="仿宋" w:hAnsi="仿宋" w:cstheme="minorEastAsia"/>
                <w:b/>
                <w:bCs/>
                <w:kern w:val="0"/>
                <w:szCs w:val="21"/>
              </w:rPr>
            </w:pPr>
            <w:r>
              <w:rPr>
                <w:rFonts w:ascii="仿宋" w:eastAsia="仿宋" w:hAnsi="仿宋" w:cstheme="minorEastAsia" w:hint="eastAsia"/>
                <w:b/>
                <w:bCs/>
                <w:kern w:val="0"/>
                <w:szCs w:val="21"/>
              </w:rPr>
              <w:t>学期</w:t>
            </w:r>
          </w:p>
        </w:tc>
        <w:tc>
          <w:tcPr>
            <w:tcW w:w="993"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b/>
                <w:bCs/>
                <w:szCs w:val="21"/>
              </w:rPr>
            </w:pPr>
            <w:r>
              <w:rPr>
                <w:rFonts w:ascii="仿宋" w:eastAsia="仿宋" w:hAnsi="仿宋" w:cstheme="minorEastAsia" w:hint="eastAsia"/>
                <w:b/>
                <w:bCs/>
                <w:kern w:val="0"/>
                <w:szCs w:val="21"/>
              </w:rPr>
              <w:t>修习   类型</w:t>
            </w:r>
          </w:p>
        </w:tc>
        <w:tc>
          <w:tcPr>
            <w:tcW w:w="850" w:type="dxa"/>
            <w:tcBorders>
              <w:left w:val="single" w:sz="4" w:space="0" w:color="000000"/>
            </w:tcBorders>
            <w:vAlign w:val="center"/>
          </w:tcPr>
          <w:p w:rsidR="00A66923" w:rsidRDefault="001834CC">
            <w:pPr>
              <w:widowControl/>
              <w:spacing w:line="360" w:lineRule="exact"/>
              <w:jc w:val="center"/>
              <w:rPr>
                <w:rFonts w:ascii="仿宋" w:eastAsia="仿宋" w:hAnsi="仿宋" w:cstheme="minorEastAsia"/>
                <w:b/>
                <w:bCs/>
                <w:szCs w:val="21"/>
              </w:rPr>
            </w:pPr>
            <w:r>
              <w:rPr>
                <w:rFonts w:ascii="仿宋" w:eastAsia="仿宋" w:hAnsi="仿宋" w:cstheme="minorEastAsia" w:hint="eastAsia"/>
                <w:b/>
                <w:bCs/>
                <w:szCs w:val="21"/>
              </w:rPr>
              <w:t>学分</w:t>
            </w:r>
          </w:p>
          <w:p w:rsidR="00A66923" w:rsidRDefault="001834CC">
            <w:pPr>
              <w:widowControl/>
              <w:spacing w:line="360" w:lineRule="exact"/>
              <w:jc w:val="center"/>
              <w:rPr>
                <w:rFonts w:ascii="仿宋" w:eastAsia="仿宋" w:hAnsi="仿宋" w:cstheme="minorEastAsia"/>
                <w:b/>
                <w:bCs/>
                <w:szCs w:val="21"/>
              </w:rPr>
            </w:pPr>
            <w:r>
              <w:rPr>
                <w:rFonts w:ascii="仿宋" w:eastAsia="仿宋" w:hAnsi="仿宋" w:cstheme="minorEastAsia" w:hint="eastAsia"/>
                <w:b/>
                <w:bCs/>
                <w:szCs w:val="21"/>
              </w:rPr>
              <w:t>要求</w:t>
            </w:r>
          </w:p>
        </w:tc>
      </w:tr>
      <w:tr w:rsidR="00A66923">
        <w:trPr>
          <w:trHeight w:val="91"/>
          <w:jc w:val="center"/>
        </w:trPr>
        <w:tc>
          <w:tcPr>
            <w:tcW w:w="629" w:type="dxa"/>
            <w:vMerge w:val="restart"/>
            <w:tcBorders>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公共 必修课</w:t>
            </w: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368000001</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新时代中国特色社会主义理论与实践研究</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秋季</w:t>
            </w:r>
          </w:p>
        </w:tc>
        <w:tc>
          <w:tcPr>
            <w:tcW w:w="993"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必修</w:t>
            </w:r>
          </w:p>
        </w:tc>
        <w:tc>
          <w:tcPr>
            <w:tcW w:w="850" w:type="dxa"/>
            <w:vMerge w:val="restart"/>
            <w:tcBorders>
              <w:lef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9学分</w:t>
            </w:r>
          </w:p>
        </w:tc>
      </w:tr>
      <w:tr w:rsidR="00A66923">
        <w:trPr>
          <w:trHeight w:val="91"/>
          <w:jc w:val="center"/>
        </w:trPr>
        <w:tc>
          <w:tcPr>
            <w:tcW w:w="629" w:type="dxa"/>
            <w:vMerge/>
            <w:tcBorders>
              <w:right w:val="single" w:sz="4" w:space="0" w:color="000000"/>
            </w:tcBorders>
            <w:vAlign w:val="center"/>
          </w:tcPr>
          <w:p w:rsidR="00A66923" w:rsidRDefault="00A66923">
            <w:pPr>
              <w:widowControl/>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368000002</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自然辩证法概论</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18</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1</w:t>
            </w:r>
          </w:p>
        </w:tc>
        <w:tc>
          <w:tcPr>
            <w:tcW w:w="92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必修</w:t>
            </w:r>
          </w:p>
        </w:tc>
        <w:tc>
          <w:tcPr>
            <w:tcW w:w="850" w:type="dxa"/>
            <w:vMerge/>
            <w:tcBorders>
              <w:left w:val="single" w:sz="4" w:space="0" w:color="000000"/>
            </w:tcBorders>
            <w:vAlign w:val="center"/>
          </w:tcPr>
          <w:p w:rsidR="00A66923" w:rsidRDefault="00A66923">
            <w:pPr>
              <w:widowControl/>
              <w:jc w:val="center"/>
              <w:rPr>
                <w:rFonts w:ascii="仿宋" w:eastAsia="仿宋" w:hAnsi="仿宋" w:cstheme="minorEastAsia"/>
                <w:szCs w:val="21"/>
              </w:rPr>
            </w:pPr>
          </w:p>
        </w:tc>
      </w:tr>
      <w:tr w:rsidR="00A66923">
        <w:trPr>
          <w:trHeight w:val="440"/>
          <w:jc w:val="center"/>
        </w:trPr>
        <w:tc>
          <w:tcPr>
            <w:tcW w:w="629" w:type="dxa"/>
            <w:vMerge/>
            <w:tcBorders>
              <w:right w:val="single" w:sz="4" w:space="0" w:color="000000"/>
            </w:tcBorders>
            <w:vAlign w:val="center"/>
          </w:tcPr>
          <w:p w:rsidR="00A66923" w:rsidRDefault="00A66923">
            <w:pPr>
              <w:widowControl/>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108000011</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研究生英语（一）</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28</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1.5</w:t>
            </w:r>
          </w:p>
        </w:tc>
        <w:tc>
          <w:tcPr>
            <w:tcW w:w="92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秋季</w:t>
            </w:r>
          </w:p>
        </w:tc>
        <w:tc>
          <w:tcPr>
            <w:tcW w:w="993"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必修</w:t>
            </w:r>
          </w:p>
        </w:tc>
        <w:tc>
          <w:tcPr>
            <w:tcW w:w="850" w:type="dxa"/>
            <w:vMerge/>
            <w:tcBorders>
              <w:left w:val="single" w:sz="4" w:space="0" w:color="000000"/>
            </w:tcBorders>
            <w:vAlign w:val="center"/>
          </w:tcPr>
          <w:p w:rsidR="00A66923" w:rsidRDefault="00A66923">
            <w:pPr>
              <w:widowControl/>
              <w:jc w:val="center"/>
              <w:rPr>
                <w:rFonts w:ascii="仿宋" w:eastAsia="仿宋" w:hAnsi="仿宋" w:cstheme="minorEastAsia"/>
                <w:szCs w:val="21"/>
              </w:rPr>
            </w:pPr>
          </w:p>
        </w:tc>
      </w:tr>
      <w:tr w:rsidR="00A66923">
        <w:trPr>
          <w:trHeight w:val="91"/>
          <w:jc w:val="center"/>
        </w:trPr>
        <w:tc>
          <w:tcPr>
            <w:tcW w:w="629" w:type="dxa"/>
            <w:vMerge/>
            <w:tcBorders>
              <w:right w:val="single" w:sz="4" w:space="0" w:color="000000"/>
            </w:tcBorders>
            <w:vAlign w:val="center"/>
          </w:tcPr>
          <w:p w:rsidR="00A66923" w:rsidRDefault="00A66923">
            <w:pPr>
              <w:widowControl/>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108000014</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硕士生英语口语</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18</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1</w:t>
            </w:r>
          </w:p>
        </w:tc>
        <w:tc>
          <w:tcPr>
            <w:tcW w:w="92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秋季</w:t>
            </w:r>
          </w:p>
        </w:tc>
        <w:tc>
          <w:tcPr>
            <w:tcW w:w="993"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必修</w:t>
            </w:r>
          </w:p>
        </w:tc>
        <w:tc>
          <w:tcPr>
            <w:tcW w:w="850" w:type="dxa"/>
            <w:vMerge/>
            <w:tcBorders>
              <w:left w:val="single" w:sz="4" w:space="0" w:color="000000"/>
            </w:tcBorders>
            <w:vAlign w:val="center"/>
          </w:tcPr>
          <w:p w:rsidR="00A66923" w:rsidRDefault="00A66923">
            <w:pPr>
              <w:widowControl/>
              <w:jc w:val="center"/>
              <w:rPr>
                <w:rFonts w:ascii="仿宋" w:eastAsia="仿宋" w:hAnsi="仿宋" w:cstheme="minorEastAsia"/>
                <w:szCs w:val="21"/>
              </w:rPr>
            </w:pPr>
          </w:p>
        </w:tc>
      </w:tr>
      <w:tr w:rsidR="00A66923">
        <w:trPr>
          <w:trHeight w:val="410"/>
          <w:jc w:val="center"/>
        </w:trPr>
        <w:tc>
          <w:tcPr>
            <w:tcW w:w="629" w:type="dxa"/>
            <w:vMerge/>
            <w:tcBorders>
              <w:right w:val="single" w:sz="4" w:space="0" w:color="000000"/>
            </w:tcBorders>
            <w:vAlign w:val="center"/>
          </w:tcPr>
          <w:p w:rsidR="00A66923" w:rsidRDefault="00A66923">
            <w:pPr>
              <w:widowControl/>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108000012</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研究生英语（二）</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28</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1.5</w:t>
            </w:r>
          </w:p>
        </w:tc>
        <w:tc>
          <w:tcPr>
            <w:tcW w:w="92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春季</w:t>
            </w:r>
          </w:p>
        </w:tc>
        <w:tc>
          <w:tcPr>
            <w:tcW w:w="993"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必修</w:t>
            </w:r>
          </w:p>
        </w:tc>
        <w:tc>
          <w:tcPr>
            <w:tcW w:w="850" w:type="dxa"/>
            <w:vMerge/>
            <w:tcBorders>
              <w:left w:val="single" w:sz="4" w:space="0" w:color="000000"/>
            </w:tcBorders>
            <w:vAlign w:val="center"/>
          </w:tcPr>
          <w:p w:rsidR="00A66923" w:rsidRDefault="00A66923">
            <w:pPr>
              <w:widowControl/>
              <w:jc w:val="center"/>
              <w:rPr>
                <w:rFonts w:ascii="仿宋" w:eastAsia="仿宋" w:hAnsi="仿宋" w:cstheme="minorEastAsia"/>
                <w:szCs w:val="21"/>
              </w:rPr>
            </w:pPr>
          </w:p>
        </w:tc>
      </w:tr>
      <w:tr w:rsidR="00A66923">
        <w:trPr>
          <w:trHeight w:val="410"/>
          <w:jc w:val="center"/>
        </w:trPr>
        <w:tc>
          <w:tcPr>
            <w:tcW w:w="629" w:type="dxa"/>
            <w:vMerge/>
            <w:tcBorders>
              <w:right w:val="single" w:sz="4" w:space="0" w:color="000000"/>
            </w:tcBorders>
            <w:vAlign w:val="center"/>
          </w:tcPr>
          <w:p w:rsidR="00A66923" w:rsidRDefault="00A66923">
            <w:pPr>
              <w:widowControl/>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168002028</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学术道德与学术规范专题</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18</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1</w:t>
            </w:r>
          </w:p>
        </w:tc>
        <w:tc>
          <w:tcPr>
            <w:tcW w:w="92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春季</w:t>
            </w:r>
          </w:p>
        </w:tc>
        <w:tc>
          <w:tcPr>
            <w:tcW w:w="993"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必修</w:t>
            </w:r>
          </w:p>
        </w:tc>
        <w:tc>
          <w:tcPr>
            <w:tcW w:w="850" w:type="dxa"/>
            <w:vMerge/>
            <w:tcBorders>
              <w:left w:val="single" w:sz="4" w:space="0" w:color="000000"/>
            </w:tcBorders>
            <w:vAlign w:val="center"/>
          </w:tcPr>
          <w:p w:rsidR="00A66923" w:rsidRDefault="00A66923">
            <w:pPr>
              <w:widowControl/>
              <w:jc w:val="center"/>
              <w:rPr>
                <w:rFonts w:ascii="仿宋" w:eastAsia="仿宋" w:hAnsi="仿宋" w:cstheme="minorEastAsia"/>
                <w:szCs w:val="21"/>
              </w:rPr>
            </w:pPr>
          </w:p>
        </w:tc>
      </w:tr>
      <w:tr w:rsidR="00A66923">
        <w:trPr>
          <w:trHeight w:val="410"/>
          <w:jc w:val="center"/>
        </w:trPr>
        <w:tc>
          <w:tcPr>
            <w:tcW w:w="629" w:type="dxa"/>
            <w:vMerge/>
            <w:tcBorders>
              <w:right w:val="single" w:sz="4" w:space="0" w:color="000000"/>
            </w:tcBorders>
            <w:vAlign w:val="center"/>
          </w:tcPr>
          <w:p w:rsidR="00A66923" w:rsidRDefault="00A66923">
            <w:pPr>
              <w:widowControl/>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168002043</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学术论文写作</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18</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1</w:t>
            </w:r>
          </w:p>
        </w:tc>
        <w:tc>
          <w:tcPr>
            <w:tcW w:w="92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春季</w:t>
            </w:r>
          </w:p>
        </w:tc>
        <w:tc>
          <w:tcPr>
            <w:tcW w:w="993"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必修</w:t>
            </w:r>
          </w:p>
        </w:tc>
        <w:tc>
          <w:tcPr>
            <w:tcW w:w="850" w:type="dxa"/>
            <w:vMerge/>
            <w:tcBorders>
              <w:left w:val="single" w:sz="4" w:space="0" w:color="000000"/>
            </w:tcBorders>
            <w:vAlign w:val="center"/>
          </w:tcPr>
          <w:p w:rsidR="00A66923" w:rsidRDefault="00A66923">
            <w:pPr>
              <w:widowControl/>
              <w:jc w:val="center"/>
              <w:rPr>
                <w:rFonts w:ascii="仿宋" w:eastAsia="仿宋" w:hAnsi="仿宋" w:cstheme="minorEastAsia"/>
                <w:szCs w:val="21"/>
              </w:rPr>
            </w:pPr>
          </w:p>
        </w:tc>
      </w:tr>
      <w:tr w:rsidR="00A66923">
        <w:trPr>
          <w:trHeight w:val="162"/>
          <w:jc w:val="center"/>
        </w:trPr>
        <w:tc>
          <w:tcPr>
            <w:tcW w:w="629" w:type="dxa"/>
            <w:vMerge w:val="restart"/>
            <w:tcBorders>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专业</w:t>
            </w:r>
          </w:p>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必修课</w:t>
            </w: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138000001</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矩阵论</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秋季</w:t>
            </w:r>
          </w:p>
        </w:tc>
        <w:tc>
          <w:tcPr>
            <w:tcW w:w="993"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必修</w:t>
            </w:r>
          </w:p>
        </w:tc>
        <w:tc>
          <w:tcPr>
            <w:tcW w:w="850" w:type="dxa"/>
            <w:vMerge w:val="restart"/>
            <w:tcBorders>
              <w:lef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不</w:t>
            </w:r>
            <w:r>
              <w:rPr>
                <w:rFonts w:ascii="仿宋" w:eastAsia="仿宋" w:hAnsi="仿宋" w:cstheme="minorEastAsia"/>
                <w:szCs w:val="21"/>
              </w:rPr>
              <w:t>少于9</w:t>
            </w:r>
            <w:r>
              <w:rPr>
                <w:rFonts w:ascii="仿宋" w:eastAsia="仿宋" w:hAnsi="仿宋" w:cstheme="minorEastAsia" w:hint="eastAsia"/>
                <w:szCs w:val="21"/>
              </w:rPr>
              <w:t>学分</w:t>
            </w: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138000003</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数值分析</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必修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168002001</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材料结构与性能</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45</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2.5</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秋季</w:t>
            </w:r>
          </w:p>
        </w:tc>
        <w:tc>
          <w:tcPr>
            <w:tcW w:w="993" w:type="dxa"/>
            <w:vMerge w:val="restart"/>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可任选2门</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168002002</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材料现代研究方法</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秋季</w:t>
            </w:r>
          </w:p>
        </w:tc>
        <w:tc>
          <w:tcPr>
            <w:tcW w:w="993" w:type="dxa"/>
            <w:vMerge/>
            <w:tcBorders>
              <w:left w:val="single" w:sz="4" w:space="0" w:color="000000"/>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168002003</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材料热力学与动力学</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秋季</w:t>
            </w:r>
          </w:p>
        </w:tc>
        <w:tc>
          <w:tcPr>
            <w:tcW w:w="993" w:type="dxa"/>
            <w:vMerge/>
            <w:tcBorders>
              <w:left w:val="single" w:sz="4" w:space="0" w:color="000000"/>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168002004</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固体物理</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秋季</w:t>
            </w:r>
          </w:p>
        </w:tc>
        <w:tc>
          <w:tcPr>
            <w:tcW w:w="993" w:type="dxa"/>
            <w:vMerge/>
            <w:tcBorders>
              <w:left w:val="single" w:sz="4" w:space="0" w:color="000000"/>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168002005</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材料加工原理</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45</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2.5</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vMerge/>
            <w:tcBorders>
              <w:left w:val="single" w:sz="4" w:space="0" w:color="000000"/>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168002006</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塑性成形过程仿真与模拟</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秋季</w:t>
            </w:r>
          </w:p>
        </w:tc>
        <w:tc>
          <w:tcPr>
            <w:tcW w:w="993" w:type="dxa"/>
            <w:vMerge/>
            <w:tcBorders>
              <w:left w:val="single" w:sz="4" w:space="0" w:color="000000"/>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168002007</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高分子结构与性能</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45</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2.5</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vMerge/>
            <w:tcBorders>
              <w:left w:val="single" w:sz="4" w:space="0" w:color="000000"/>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168002008</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高聚物加工流变学</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vMerge/>
            <w:tcBorders>
              <w:left w:val="single" w:sz="4" w:space="0" w:color="000000"/>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rPr>
                <w:rFonts w:ascii="仿宋" w:eastAsia="仿宋" w:hAnsi="仿宋" w:cstheme="minorEastAsia"/>
                <w:szCs w:val="21"/>
              </w:rPr>
            </w:pPr>
          </w:p>
        </w:tc>
        <w:tc>
          <w:tcPr>
            <w:tcW w:w="1322" w:type="dxa"/>
            <w:tcBorders>
              <w:left w:val="single" w:sz="4" w:space="0" w:color="000000"/>
              <w:right w:val="single" w:sz="4" w:space="0" w:color="000000"/>
            </w:tcBorders>
          </w:tcPr>
          <w:p w:rsidR="00A66923" w:rsidRDefault="001834CC">
            <w:pPr>
              <w:jc w:val="center"/>
              <w:rPr>
                <w:rFonts w:ascii="仿宋" w:eastAsia="仿宋" w:hAnsi="仿宋"/>
                <w:szCs w:val="21"/>
              </w:rPr>
            </w:pPr>
            <w:r>
              <w:rPr>
                <w:rFonts w:ascii="仿宋" w:eastAsia="仿宋" w:hAnsi="仿宋" w:hint="eastAsia"/>
                <w:szCs w:val="21"/>
              </w:rPr>
              <w:t>168002061</w:t>
            </w:r>
          </w:p>
        </w:tc>
        <w:tc>
          <w:tcPr>
            <w:tcW w:w="2869" w:type="dxa"/>
            <w:tcBorders>
              <w:left w:val="single" w:sz="4" w:space="0" w:color="000000"/>
              <w:right w:val="single" w:sz="4" w:space="0" w:color="000000"/>
            </w:tcBorders>
          </w:tcPr>
          <w:p w:rsidR="00A66923" w:rsidRDefault="001834CC">
            <w:pPr>
              <w:jc w:val="center"/>
              <w:rPr>
                <w:rFonts w:ascii="仿宋" w:eastAsia="仿宋" w:hAnsi="仿宋"/>
                <w:szCs w:val="21"/>
              </w:rPr>
            </w:pPr>
            <w:r>
              <w:rPr>
                <w:rFonts w:ascii="仿宋" w:eastAsia="仿宋" w:hAnsi="仿宋" w:hint="eastAsia"/>
                <w:szCs w:val="21"/>
              </w:rPr>
              <w:t>实验室安全教育</w:t>
            </w:r>
          </w:p>
        </w:tc>
        <w:tc>
          <w:tcPr>
            <w:tcW w:w="541" w:type="dxa"/>
            <w:tcBorders>
              <w:left w:val="single" w:sz="4" w:space="0" w:color="000000"/>
              <w:right w:val="single" w:sz="4" w:space="0" w:color="000000"/>
            </w:tcBorders>
          </w:tcPr>
          <w:p w:rsidR="00A66923" w:rsidRDefault="001834CC">
            <w:pPr>
              <w:jc w:val="center"/>
              <w:rPr>
                <w:rFonts w:ascii="仿宋" w:eastAsia="仿宋" w:hAnsi="仿宋"/>
                <w:szCs w:val="21"/>
              </w:rPr>
            </w:pPr>
            <w:r>
              <w:rPr>
                <w:rFonts w:ascii="仿宋" w:eastAsia="仿宋" w:hAnsi="仿宋" w:hint="eastAsia"/>
                <w:szCs w:val="21"/>
              </w:rPr>
              <w:t>18</w:t>
            </w:r>
          </w:p>
        </w:tc>
        <w:tc>
          <w:tcPr>
            <w:tcW w:w="630" w:type="dxa"/>
            <w:tcBorders>
              <w:left w:val="single" w:sz="4" w:space="0" w:color="000000"/>
              <w:right w:val="single" w:sz="4" w:space="0" w:color="000000"/>
            </w:tcBorders>
          </w:tcPr>
          <w:p w:rsidR="00A66923" w:rsidRDefault="001834CC">
            <w:pPr>
              <w:jc w:val="center"/>
              <w:rPr>
                <w:rFonts w:ascii="仿宋" w:eastAsia="仿宋" w:hAnsi="仿宋"/>
                <w:szCs w:val="21"/>
              </w:rPr>
            </w:pPr>
            <w:r>
              <w:rPr>
                <w:rFonts w:ascii="仿宋" w:eastAsia="仿宋" w:hAnsi="仿宋" w:hint="eastAsia"/>
                <w:szCs w:val="21"/>
              </w:rPr>
              <w:t>1</w:t>
            </w:r>
          </w:p>
        </w:tc>
        <w:tc>
          <w:tcPr>
            <w:tcW w:w="921" w:type="dxa"/>
            <w:tcBorders>
              <w:left w:val="single" w:sz="4" w:space="0" w:color="000000"/>
              <w:right w:val="single" w:sz="4" w:space="0" w:color="000000"/>
            </w:tcBorders>
          </w:tcPr>
          <w:p w:rsidR="00A66923" w:rsidRDefault="001834CC">
            <w:pPr>
              <w:jc w:val="center"/>
              <w:rPr>
                <w:rFonts w:ascii="仿宋" w:eastAsia="仿宋" w:hAnsi="仿宋"/>
                <w:szCs w:val="21"/>
              </w:rPr>
            </w:pPr>
            <w:r>
              <w:rPr>
                <w:rFonts w:ascii="仿宋" w:eastAsia="仿宋" w:hAnsi="仿宋" w:hint="eastAsia"/>
                <w:szCs w:val="21"/>
              </w:rPr>
              <w:t>秋季</w:t>
            </w:r>
          </w:p>
        </w:tc>
        <w:tc>
          <w:tcPr>
            <w:tcW w:w="993" w:type="dxa"/>
            <w:tcBorders>
              <w:left w:val="single" w:sz="4" w:space="0" w:color="000000"/>
              <w:right w:val="single" w:sz="4" w:space="0" w:color="000000"/>
            </w:tcBorders>
          </w:tcPr>
          <w:p w:rsidR="00A66923" w:rsidRDefault="001834CC">
            <w:pPr>
              <w:jc w:val="center"/>
              <w:rPr>
                <w:rFonts w:ascii="仿宋" w:eastAsia="仿宋" w:hAnsi="仿宋"/>
                <w:szCs w:val="21"/>
              </w:rPr>
            </w:pPr>
            <w:r>
              <w:rPr>
                <w:rFonts w:ascii="仿宋" w:eastAsia="仿宋" w:hAnsi="仿宋" w:hint="eastAsia"/>
                <w:szCs w:val="21"/>
              </w:rPr>
              <w:t>必修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val="restart"/>
            <w:tcBorders>
              <w:right w:val="single" w:sz="4" w:space="0" w:color="000000"/>
            </w:tcBorders>
            <w:vAlign w:val="center"/>
          </w:tcPr>
          <w:p w:rsidR="00A66923" w:rsidRDefault="00A66923">
            <w:pPr>
              <w:widowControl/>
              <w:spacing w:line="360" w:lineRule="exact"/>
              <w:rPr>
                <w:rFonts w:ascii="仿宋" w:eastAsia="仿宋" w:hAnsi="仿宋" w:cstheme="minorEastAsia"/>
                <w:szCs w:val="21"/>
              </w:rPr>
            </w:pPr>
          </w:p>
          <w:p w:rsidR="00A66923" w:rsidRDefault="00A66923">
            <w:pPr>
              <w:widowControl/>
              <w:spacing w:line="360" w:lineRule="exact"/>
              <w:jc w:val="center"/>
              <w:rPr>
                <w:rFonts w:ascii="仿宋" w:eastAsia="仿宋" w:hAnsi="仿宋" w:cstheme="minorEastAsia"/>
                <w:szCs w:val="21"/>
              </w:rPr>
            </w:pPr>
          </w:p>
          <w:p w:rsidR="00A66923" w:rsidRDefault="00A66923">
            <w:pPr>
              <w:widowControl/>
              <w:spacing w:line="360" w:lineRule="exact"/>
              <w:jc w:val="center"/>
              <w:rPr>
                <w:rFonts w:ascii="仿宋" w:eastAsia="仿宋" w:hAnsi="仿宋" w:cstheme="minorEastAsia"/>
                <w:szCs w:val="21"/>
              </w:rPr>
            </w:pPr>
          </w:p>
          <w:p w:rsidR="00A66923" w:rsidRDefault="00A66923">
            <w:pPr>
              <w:widowControl/>
              <w:spacing w:line="360" w:lineRule="exact"/>
              <w:jc w:val="center"/>
              <w:rPr>
                <w:rFonts w:ascii="仿宋" w:eastAsia="仿宋" w:hAnsi="仿宋" w:cstheme="minorEastAsia"/>
                <w:szCs w:val="21"/>
              </w:rPr>
            </w:pPr>
          </w:p>
          <w:p w:rsidR="00A66923" w:rsidRDefault="00A66923">
            <w:pPr>
              <w:widowControl/>
              <w:spacing w:line="360" w:lineRule="exact"/>
              <w:jc w:val="center"/>
              <w:rPr>
                <w:rFonts w:ascii="仿宋" w:eastAsia="仿宋" w:hAnsi="仿宋" w:cstheme="minorEastAsia"/>
                <w:szCs w:val="21"/>
              </w:rPr>
            </w:pPr>
          </w:p>
          <w:p w:rsidR="00A66923" w:rsidRDefault="00A66923">
            <w:pPr>
              <w:widowControl/>
              <w:spacing w:line="360" w:lineRule="exact"/>
              <w:jc w:val="center"/>
              <w:rPr>
                <w:rFonts w:ascii="仿宋" w:eastAsia="仿宋" w:hAnsi="仿宋" w:cstheme="minorEastAsia"/>
                <w:szCs w:val="21"/>
              </w:rPr>
            </w:pPr>
          </w:p>
          <w:p w:rsidR="00A66923" w:rsidRDefault="00A66923">
            <w:pPr>
              <w:widowControl/>
              <w:spacing w:line="360" w:lineRule="exact"/>
              <w:jc w:val="center"/>
              <w:rPr>
                <w:rFonts w:ascii="仿宋" w:eastAsia="仿宋" w:hAnsi="仿宋" w:cstheme="minorEastAsia"/>
                <w:szCs w:val="21"/>
              </w:rPr>
            </w:pPr>
          </w:p>
          <w:p w:rsidR="00A66923" w:rsidRDefault="00A66923">
            <w:pPr>
              <w:widowControl/>
              <w:spacing w:line="360" w:lineRule="exact"/>
              <w:jc w:val="center"/>
              <w:rPr>
                <w:rFonts w:ascii="仿宋" w:eastAsia="仿宋" w:hAnsi="仿宋" w:cstheme="minorEastAsia"/>
                <w:szCs w:val="21"/>
              </w:rPr>
            </w:pPr>
          </w:p>
          <w:p w:rsidR="00A66923" w:rsidRDefault="00A66923">
            <w:pPr>
              <w:widowControl/>
              <w:spacing w:line="360" w:lineRule="exact"/>
              <w:jc w:val="center"/>
              <w:rPr>
                <w:rFonts w:ascii="仿宋" w:eastAsia="仿宋" w:hAnsi="仿宋" w:cstheme="minorEastAsia"/>
                <w:szCs w:val="21"/>
              </w:rPr>
            </w:pPr>
          </w:p>
          <w:p w:rsidR="00A66923" w:rsidRDefault="00A66923">
            <w:pPr>
              <w:widowControl/>
              <w:spacing w:line="360" w:lineRule="exact"/>
              <w:jc w:val="center"/>
              <w:rPr>
                <w:rFonts w:ascii="仿宋" w:eastAsia="仿宋" w:hAnsi="仿宋" w:cstheme="minorEastAsia"/>
                <w:szCs w:val="21"/>
              </w:rPr>
            </w:pPr>
          </w:p>
          <w:p w:rsidR="00A66923" w:rsidRDefault="00A66923">
            <w:pPr>
              <w:widowControl/>
              <w:spacing w:line="360" w:lineRule="exact"/>
              <w:jc w:val="center"/>
              <w:rPr>
                <w:rFonts w:ascii="仿宋" w:eastAsia="仿宋" w:hAnsi="仿宋" w:cstheme="minorEastAsia"/>
                <w:szCs w:val="21"/>
              </w:rPr>
            </w:pPr>
          </w:p>
          <w:p w:rsidR="00A66923" w:rsidRDefault="00A66923">
            <w:pPr>
              <w:widowControl/>
              <w:spacing w:line="360" w:lineRule="exact"/>
              <w:jc w:val="center"/>
              <w:rPr>
                <w:rFonts w:ascii="仿宋" w:eastAsia="仿宋" w:hAnsi="仿宋" w:cstheme="minorEastAsia"/>
                <w:szCs w:val="21"/>
              </w:rPr>
            </w:pPr>
          </w:p>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选修</w:t>
            </w:r>
            <w:r>
              <w:rPr>
                <w:rFonts w:ascii="仿宋" w:eastAsia="仿宋" w:hAnsi="仿宋" w:cstheme="minorEastAsia"/>
                <w:szCs w:val="21"/>
              </w:rPr>
              <w:t>课</w:t>
            </w: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lastRenderedPageBreak/>
              <w:t>168002009</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体积成形理论及应用</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选修</w:t>
            </w:r>
          </w:p>
        </w:tc>
        <w:tc>
          <w:tcPr>
            <w:tcW w:w="850" w:type="dxa"/>
            <w:vMerge w:val="restart"/>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p w:rsidR="00A66923" w:rsidRDefault="00A66923">
            <w:pPr>
              <w:widowControl/>
              <w:spacing w:line="360" w:lineRule="exact"/>
              <w:jc w:val="center"/>
              <w:rPr>
                <w:rFonts w:ascii="仿宋" w:eastAsia="仿宋" w:hAnsi="仿宋" w:cstheme="minorEastAsia"/>
                <w:szCs w:val="21"/>
              </w:rPr>
            </w:pPr>
          </w:p>
          <w:p w:rsidR="00A66923" w:rsidRDefault="00A66923">
            <w:pPr>
              <w:widowControl/>
              <w:spacing w:line="360" w:lineRule="exact"/>
              <w:jc w:val="center"/>
              <w:rPr>
                <w:rFonts w:ascii="仿宋" w:eastAsia="仿宋" w:hAnsi="仿宋" w:cstheme="minorEastAsia"/>
                <w:szCs w:val="21"/>
              </w:rPr>
            </w:pPr>
          </w:p>
          <w:p w:rsidR="00A66923" w:rsidRDefault="00A66923">
            <w:pPr>
              <w:widowControl/>
              <w:spacing w:line="360" w:lineRule="exact"/>
              <w:jc w:val="center"/>
              <w:rPr>
                <w:rFonts w:ascii="仿宋" w:eastAsia="仿宋" w:hAnsi="仿宋" w:cstheme="minorEastAsia"/>
                <w:szCs w:val="21"/>
              </w:rPr>
            </w:pPr>
          </w:p>
          <w:p w:rsidR="00A66923" w:rsidRDefault="00A66923">
            <w:pPr>
              <w:widowControl/>
              <w:spacing w:line="360" w:lineRule="exact"/>
              <w:jc w:val="center"/>
              <w:rPr>
                <w:rFonts w:ascii="仿宋" w:eastAsia="仿宋" w:hAnsi="仿宋" w:cstheme="minorEastAsia"/>
                <w:szCs w:val="21"/>
              </w:rPr>
            </w:pPr>
          </w:p>
          <w:p w:rsidR="00A66923" w:rsidRDefault="00A66923">
            <w:pPr>
              <w:widowControl/>
              <w:spacing w:line="360" w:lineRule="exact"/>
              <w:jc w:val="center"/>
              <w:rPr>
                <w:rFonts w:ascii="仿宋" w:eastAsia="仿宋" w:hAnsi="仿宋" w:cstheme="minorEastAsia"/>
                <w:szCs w:val="21"/>
              </w:rPr>
            </w:pPr>
          </w:p>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 xml:space="preserve">   </w:t>
            </w:r>
          </w:p>
          <w:p w:rsidR="00A66923" w:rsidRDefault="00A66923">
            <w:pPr>
              <w:widowControl/>
              <w:spacing w:line="360" w:lineRule="exact"/>
              <w:jc w:val="center"/>
              <w:rPr>
                <w:rFonts w:ascii="仿宋" w:eastAsia="仿宋" w:hAnsi="仿宋" w:cstheme="minorEastAsia"/>
                <w:szCs w:val="21"/>
              </w:rPr>
            </w:pPr>
          </w:p>
          <w:p w:rsidR="00A66923" w:rsidRDefault="00A66923">
            <w:pPr>
              <w:widowControl/>
              <w:spacing w:line="360" w:lineRule="exact"/>
              <w:jc w:val="center"/>
              <w:rPr>
                <w:rFonts w:ascii="仿宋" w:eastAsia="仿宋" w:hAnsi="仿宋" w:cstheme="minorEastAsia"/>
                <w:szCs w:val="21"/>
              </w:rPr>
            </w:pPr>
          </w:p>
          <w:p w:rsidR="00A66923" w:rsidRDefault="00A66923">
            <w:pPr>
              <w:widowControl/>
              <w:spacing w:line="360" w:lineRule="exact"/>
              <w:jc w:val="center"/>
              <w:rPr>
                <w:rFonts w:ascii="仿宋" w:eastAsia="仿宋" w:hAnsi="仿宋" w:cstheme="minorEastAsia"/>
                <w:szCs w:val="21"/>
              </w:rPr>
            </w:pPr>
          </w:p>
          <w:p w:rsidR="00A66923" w:rsidRDefault="00A66923">
            <w:pPr>
              <w:widowControl/>
              <w:spacing w:line="360" w:lineRule="exact"/>
              <w:jc w:val="center"/>
              <w:rPr>
                <w:rFonts w:ascii="仿宋" w:eastAsia="仿宋" w:hAnsi="仿宋" w:cstheme="minorEastAsia"/>
                <w:szCs w:val="21"/>
              </w:rPr>
            </w:pPr>
          </w:p>
          <w:p w:rsidR="00A66923" w:rsidRDefault="00A66923">
            <w:pPr>
              <w:widowControl/>
              <w:spacing w:line="360" w:lineRule="exact"/>
              <w:jc w:val="center"/>
              <w:rPr>
                <w:rFonts w:ascii="仿宋" w:eastAsia="仿宋" w:hAnsi="仿宋" w:cstheme="minorEastAsia"/>
                <w:szCs w:val="21"/>
              </w:rPr>
            </w:pPr>
          </w:p>
          <w:p w:rsidR="00A66923" w:rsidRDefault="00A66923">
            <w:pPr>
              <w:widowControl/>
              <w:spacing w:line="360" w:lineRule="exact"/>
              <w:jc w:val="center"/>
              <w:rPr>
                <w:rFonts w:ascii="仿宋" w:eastAsia="仿宋" w:hAnsi="仿宋" w:cstheme="minorEastAsia"/>
                <w:szCs w:val="21"/>
              </w:rPr>
            </w:pPr>
          </w:p>
          <w:p w:rsidR="00A66923" w:rsidRDefault="00A66923">
            <w:pPr>
              <w:widowControl/>
              <w:spacing w:line="360" w:lineRule="exact"/>
              <w:jc w:val="center"/>
              <w:rPr>
                <w:rFonts w:ascii="仿宋" w:eastAsia="仿宋" w:hAnsi="仿宋" w:cstheme="minorEastAsia"/>
                <w:szCs w:val="21"/>
              </w:rPr>
            </w:pPr>
          </w:p>
          <w:p w:rsidR="00A66923" w:rsidRDefault="00A66923">
            <w:pPr>
              <w:widowControl/>
              <w:spacing w:line="360" w:lineRule="exact"/>
              <w:jc w:val="center"/>
              <w:rPr>
                <w:rFonts w:ascii="仿宋" w:eastAsia="仿宋" w:hAnsi="仿宋" w:cstheme="minorEastAsia"/>
                <w:szCs w:val="21"/>
              </w:rPr>
            </w:pPr>
          </w:p>
          <w:p w:rsidR="00A66923" w:rsidRDefault="00A66923">
            <w:pPr>
              <w:widowControl/>
              <w:spacing w:line="360" w:lineRule="exact"/>
              <w:jc w:val="center"/>
              <w:rPr>
                <w:rFonts w:ascii="仿宋" w:eastAsia="仿宋" w:hAnsi="仿宋" w:cstheme="minorEastAsia"/>
                <w:szCs w:val="21"/>
              </w:rPr>
            </w:pPr>
          </w:p>
          <w:p w:rsidR="00A66923" w:rsidRDefault="00A66923">
            <w:pPr>
              <w:widowControl/>
              <w:spacing w:line="360" w:lineRule="exact"/>
              <w:jc w:val="center"/>
              <w:rPr>
                <w:rFonts w:ascii="仿宋" w:eastAsia="仿宋" w:hAnsi="仿宋" w:cstheme="minorEastAsia"/>
                <w:szCs w:val="21"/>
              </w:rPr>
            </w:pPr>
          </w:p>
          <w:p w:rsidR="00A66923" w:rsidRDefault="00A66923">
            <w:pPr>
              <w:widowControl/>
              <w:spacing w:line="360" w:lineRule="exact"/>
              <w:jc w:val="center"/>
              <w:rPr>
                <w:rFonts w:ascii="仿宋" w:eastAsia="仿宋" w:hAnsi="仿宋" w:cstheme="minorEastAsia"/>
                <w:szCs w:val="21"/>
              </w:rPr>
            </w:pPr>
          </w:p>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10学分</w:t>
            </w: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168002010</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特种成形技术</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选修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168002011</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特种模具制造技术</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选修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168002012</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有限元理论</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选修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168002013</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波谱分析</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选修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168002014</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聚合物共混理论</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选修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168002015</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晶体缺陷</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选修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168002016</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计算材料学</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选修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168002017</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材料先进制备加工技术</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选修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168002018</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纳米材料学</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选修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168002019</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扩散与相变</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选修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168002020</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复合材料</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选修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168002021</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材料表面技术</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选修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168002022</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功能高分子</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选修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168002024</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环境材料</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选修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168002041</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天然高分子材料</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选修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168002042</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新能源材料</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选修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168002025</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废弃物资源化先进技术</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选修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168002029</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功能陶瓷</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选修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168002030</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生物医用材料</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选修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168002031</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聚合物成型加工基础</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选修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168002032</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高分子材料加工过程模拟及控制</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选修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168002033</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材料精确成型技术基础</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选修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168002034</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现代模具技术及理论</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选修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168002035</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电化学原理与方法</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选修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168002054</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环境催化原理与应用</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选修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bookmarkStart w:id="0" w:name="_GoBack"/>
            <w:r>
              <w:rPr>
                <w:rFonts w:ascii="仿宋" w:eastAsia="仿宋" w:hAnsi="仿宋" w:cstheme="minorEastAsia" w:hint="eastAsia"/>
                <w:kern w:val="0"/>
                <w:szCs w:val="21"/>
              </w:rPr>
              <w:t>168002055</w:t>
            </w:r>
            <w:bookmarkEnd w:id="0"/>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proofErr w:type="gramStart"/>
            <w:r>
              <w:rPr>
                <w:rFonts w:ascii="仿宋" w:eastAsia="仿宋" w:hAnsi="仿宋" w:cstheme="minorEastAsia" w:hint="eastAsia"/>
                <w:color w:val="000000"/>
                <w:szCs w:val="21"/>
              </w:rPr>
              <w:t>碳汇技术</w:t>
            </w:r>
            <w:proofErr w:type="gramEnd"/>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选修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168002056</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生物质碳材料设计与应用</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选修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168002057</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储能器件设计</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选修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168002058</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纳米医药材料及传感应用</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选修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168002036</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创新方法</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18</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1</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秋季</w:t>
            </w:r>
          </w:p>
        </w:tc>
        <w:tc>
          <w:tcPr>
            <w:tcW w:w="993"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选修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162"/>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168002062</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半导体</w:t>
            </w:r>
            <w:r>
              <w:rPr>
                <w:rFonts w:ascii="仿宋" w:eastAsia="仿宋" w:hAnsi="仿宋" w:cstheme="minorEastAsia"/>
                <w:color w:val="000000"/>
                <w:szCs w:val="21"/>
              </w:rPr>
              <w:t>材料</w:t>
            </w:r>
            <w:r>
              <w:rPr>
                <w:rFonts w:ascii="仿宋" w:eastAsia="仿宋" w:hAnsi="仿宋" w:cstheme="minorEastAsia" w:hint="eastAsia"/>
                <w:color w:val="000000"/>
                <w:szCs w:val="21"/>
              </w:rPr>
              <w:t>与</w:t>
            </w:r>
            <w:r>
              <w:rPr>
                <w:rFonts w:ascii="仿宋" w:eastAsia="仿宋" w:hAnsi="仿宋" w:cstheme="minorEastAsia"/>
                <w:color w:val="000000"/>
                <w:szCs w:val="21"/>
              </w:rPr>
              <w:t>工艺</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2</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选修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435"/>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jc w:val="center"/>
              <w:rPr>
                <w:rFonts w:ascii="仿宋" w:eastAsia="仿宋" w:hAnsi="仿宋"/>
                <w:szCs w:val="21"/>
              </w:rPr>
            </w:pPr>
            <w:r>
              <w:rPr>
                <w:rFonts w:ascii="仿宋" w:eastAsia="仿宋" w:hAnsi="仿宋" w:hint="eastAsia"/>
                <w:szCs w:val="21"/>
              </w:rPr>
              <w:t>168002063</w:t>
            </w:r>
          </w:p>
        </w:tc>
        <w:tc>
          <w:tcPr>
            <w:tcW w:w="2869" w:type="dxa"/>
            <w:tcBorders>
              <w:left w:val="single" w:sz="4" w:space="0" w:color="000000"/>
              <w:right w:val="single" w:sz="4" w:space="0" w:color="000000"/>
            </w:tcBorders>
            <w:vAlign w:val="center"/>
          </w:tcPr>
          <w:p w:rsidR="00A66923" w:rsidRDefault="001834CC">
            <w:pPr>
              <w:jc w:val="center"/>
              <w:rPr>
                <w:rFonts w:ascii="仿宋" w:eastAsia="仿宋" w:hAnsi="仿宋"/>
                <w:szCs w:val="21"/>
              </w:rPr>
            </w:pPr>
            <w:r>
              <w:rPr>
                <w:rFonts w:ascii="仿宋" w:eastAsia="仿宋" w:hAnsi="仿宋" w:hint="eastAsia"/>
                <w:szCs w:val="21"/>
              </w:rPr>
              <w:t>高分子材料及应用</w:t>
            </w:r>
          </w:p>
        </w:tc>
        <w:tc>
          <w:tcPr>
            <w:tcW w:w="541" w:type="dxa"/>
            <w:tcBorders>
              <w:left w:val="single" w:sz="4" w:space="0" w:color="000000"/>
              <w:right w:val="single" w:sz="4" w:space="0" w:color="000000"/>
            </w:tcBorders>
            <w:vAlign w:val="center"/>
          </w:tcPr>
          <w:p w:rsidR="00A66923" w:rsidRDefault="001834CC">
            <w:pPr>
              <w:jc w:val="center"/>
              <w:rPr>
                <w:rFonts w:ascii="仿宋" w:eastAsia="仿宋" w:hAnsi="仿宋"/>
                <w:szCs w:val="21"/>
              </w:rPr>
            </w:pPr>
            <w:r>
              <w:rPr>
                <w:rFonts w:ascii="仿宋" w:eastAsia="仿宋" w:hAnsi="仿宋" w:hint="eastAsia"/>
                <w:szCs w:val="21"/>
              </w:rPr>
              <w:t>18</w:t>
            </w:r>
          </w:p>
        </w:tc>
        <w:tc>
          <w:tcPr>
            <w:tcW w:w="630" w:type="dxa"/>
            <w:tcBorders>
              <w:left w:val="single" w:sz="4" w:space="0" w:color="000000"/>
              <w:right w:val="single" w:sz="4" w:space="0" w:color="000000"/>
            </w:tcBorders>
            <w:vAlign w:val="center"/>
          </w:tcPr>
          <w:p w:rsidR="00A66923" w:rsidRDefault="001834CC">
            <w:pPr>
              <w:jc w:val="center"/>
              <w:rPr>
                <w:rFonts w:ascii="仿宋" w:eastAsia="仿宋" w:hAnsi="仿宋"/>
                <w:szCs w:val="21"/>
              </w:rPr>
            </w:pPr>
            <w:r>
              <w:rPr>
                <w:rFonts w:ascii="仿宋" w:eastAsia="仿宋" w:hAnsi="仿宋" w:hint="eastAsia"/>
                <w:szCs w:val="21"/>
              </w:rPr>
              <w:t>1</w:t>
            </w:r>
          </w:p>
        </w:tc>
        <w:tc>
          <w:tcPr>
            <w:tcW w:w="921" w:type="dxa"/>
            <w:tcBorders>
              <w:left w:val="single" w:sz="4" w:space="0" w:color="000000"/>
              <w:right w:val="single" w:sz="4" w:space="0" w:color="000000"/>
            </w:tcBorders>
            <w:vAlign w:val="center"/>
          </w:tcPr>
          <w:p w:rsidR="00A66923" w:rsidRDefault="001834CC">
            <w:pPr>
              <w:jc w:val="center"/>
              <w:rPr>
                <w:rFonts w:ascii="仿宋" w:eastAsia="仿宋" w:hAnsi="仿宋"/>
                <w:szCs w:val="21"/>
              </w:rPr>
            </w:pPr>
            <w:r>
              <w:rPr>
                <w:rFonts w:ascii="仿宋" w:eastAsia="仿宋" w:hAnsi="仿宋" w:hint="eastAsia"/>
                <w:szCs w:val="21"/>
              </w:rPr>
              <w:t>春季</w:t>
            </w:r>
          </w:p>
        </w:tc>
        <w:tc>
          <w:tcPr>
            <w:tcW w:w="993" w:type="dxa"/>
            <w:tcBorders>
              <w:left w:val="single" w:sz="4" w:space="0" w:color="000000"/>
              <w:right w:val="single" w:sz="4" w:space="0" w:color="000000"/>
            </w:tcBorders>
            <w:vAlign w:val="center"/>
          </w:tcPr>
          <w:p w:rsidR="00A66923" w:rsidRDefault="001834CC">
            <w:pPr>
              <w:ind w:firstLineChars="100" w:firstLine="210"/>
              <w:rPr>
                <w:rFonts w:ascii="仿宋" w:eastAsia="仿宋" w:hAnsi="仿宋"/>
                <w:szCs w:val="21"/>
              </w:rPr>
            </w:pPr>
            <w:r>
              <w:rPr>
                <w:rFonts w:ascii="仿宋" w:eastAsia="仿宋" w:hAnsi="仿宋" w:hint="eastAsia"/>
                <w:szCs w:val="21"/>
              </w:rPr>
              <w:t>选修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475"/>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tcPr>
          <w:p w:rsidR="00A66923" w:rsidRDefault="001834CC">
            <w:pPr>
              <w:jc w:val="center"/>
              <w:rPr>
                <w:rFonts w:ascii="仿宋" w:eastAsia="仿宋" w:hAnsi="仿宋"/>
                <w:szCs w:val="21"/>
              </w:rPr>
            </w:pPr>
            <w:r>
              <w:rPr>
                <w:rFonts w:ascii="仿宋" w:eastAsia="仿宋" w:hAnsi="仿宋" w:hint="eastAsia"/>
                <w:szCs w:val="21"/>
              </w:rPr>
              <w:t>168002064</w:t>
            </w:r>
          </w:p>
        </w:tc>
        <w:tc>
          <w:tcPr>
            <w:tcW w:w="2869" w:type="dxa"/>
            <w:tcBorders>
              <w:left w:val="single" w:sz="4" w:space="0" w:color="000000"/>
              <w:right w:val="single" w:sz="4" w:space="0" w:color="000000"/>
            </w:tcBorders>
          </w:tcPr>
          <w:p w:rsidR="00A66923" w:rsidRDefault="001834CC">
            <w:pPr>
              <w:jc w:val="center"/>
              <w:rPr>
                <w:rFonts w:ascii="仿宋" w:eastAsia="仿宋" w:hAnsi="仿宋"/>
                <w:szCs w:val="21"/>
              </w:rPr>
            </w:pPr>
            <w:r>
              <w:rPr>
                <w:rFonts w:ascii="仿宋" w:eastAsia="仿宋" w:hAnsi="仿宋" w:hint="eastAsia"/>
                <w:szCs w:val="21"/>
              </w:rPr>
              <w:t>有机半导体材料</w:t>
            </w:r>
          </w:p>
        </w:tc>
        <w:tc>
          <w:tcPr>
            <w:tcW w:w="541" w:type="dxa"/>
            <w:tcBorders>
              <w:left w:val="single" w:sz="4" w:space="0" w:color="000000"/>
              <w:right w:val="single" w:sz="4" w:space="0" w:color="000000"/>
            </w:tcBorders>
          </w:tcPr>
          <w:p w:rsidR="00A66923" w:rsidRDefault="001834CC">
            <w:pPr>
              <w:jc w:val="center"/>
              <w:rPr>
                <w:rFonts w:ascii="仿宋" w:eastAsia="仿宋" w:hAnsi="仿宋"/>
                <w:szCs w:val="21"/>
              </w:rPr>
            </w:pPr>
            <w:r>
              <w:rPr>
                <w:rFonts w:ascii="仿宋" w:eastAsia="仿宋" w:hAnsi="仿宋" w:hint="eastAsia"/>
                <w:szCs w:val="21"/>
              </w:rPr>
              <w:t>36</w:t>
            </w:r>
          </w:p>
        </w:tc>
        <w:tc>
          <w:tcPr>
            <w:tcW w:w="630" w:type="dxa"/>
            <w:tcBorders>
              <w:left w:val="single" w:sz="4" w:space="0" w:color="000000"/>
              <w:right w:val="single" w:sz="4" w:space="0" w:color="000000"/>
            </w:tcBorders>
          </w:tcPr>
          <w:p w:rsidR="00A66923" w:rsidRDefault="001834CC">
            <w:pPr>
              <w:jc w:val="center"/>
              <w:rPr>
                <w:rFonts w:ascii="仿宋" w:eastAsia="仿宋" w:hAnsi="仿宋"/>
                <w:szCs w:val="21"/>
              </w:rPr>
            </w:pPr>
            <w:r>
              <w:rPr>
                <w:rFonts w:ascii="仿宋" w:eastAsia="仿宋" w:hAnsi="仿宋" w:hint="eastAsia"/>
                <w:szCs w:val="21"/>
              </w:rPr>
              <w:t>2</w:t>
            </w:r>
          </w:p>
        </w:tc>
        <w:tc>
          <w:tcPr>
            <w:tcW w:w="921" w:type="dxa"/>
            <w:tcBorders>
              <w:left w:val="single" w:sz="4" w:space="0" w:color="000000"/>
              <w:right w:val="single" w:sz="4" w:space="0" w:color="000000"/>
            </w:tcBorders>
          </w:tcPr>
          <w:p w:rsidR="00A66923" w:rsidRDefault="001834CC">
            <w:pPr>
              <w:jc w:val="center"/>
              <w:rPr>
                <w:rFonts w:ascii="仿宋" w:eastAsia="仿宋" w:hAnsi="仿宋"/>
                <w:szCs w:val="21"/>
              </w:rPr>
            </w:pPr>
            <w:r>
              <w:rPr>
                <w:rFonts w:ascii="仿宋" w:eastAsia="仿宋" w:hAnsi="仿宋" w:hint="eastAsia"/>
                <w:szCs w:val="21"/>
              </w:rPr>
              <w:t>春季</w:t>
            </w:r>
          </w:p>
        </w:tc>
        <w:tc>
          <w:tcPr>
            <w:tcW w:w="993" w:type="dxa"/>
            <w:tcBorders>
              <w:left w:val="single" w:sz="4" w:space="0" w:color="000000"/>
              <w:right w:val="single" w:sz="4" w:space="0" w:color="000000"/>
            </w:tcBorders>
          </w:tcPr>
          <w:p w:rsidR="00A66923" w:rsidRDefault="001834CC">
            <w:pPr>
              <w:jc w:val="center"/>
              <w:rPr>
                <w:rFonts w:ascii="仿宋" w:eastAsia="仿宋" w:hAnsi="仿宋"/>
                <w:szCs w:val="21"/>
              </w:rPr>
            </w:pPr>
            <w:r>
              <w:rPr>
                <w:rFonts w:ascii="仿宋" w:eastAsia="仿宋" w:hAnsi="仿宋" w:hint="eastAsia"/>
                <w:szCs w:val="21"/>
              </w:rPr>
              <w:t>选修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617"/>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168002037</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材料科学基础</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0</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秋季</w:t>
            </w:r>
          </w:p>
        </w:tc>
        <w:tc>
          <w:tcPr>
            <w:tcW w:w="993" w:type="dxa"/>
            <w:vMerge w:val="restart"/>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本科</w:t>
            </w:r>
            <w:proofErr w:type="gramStart"/>
            <w:r>
              <w:rPr>
                <w:rFonts w:ascii="仿宋" w:eastAsia="仿宋" w:hAnsi="仿宋" w:cstheme="minorEastAsia" w:hint="eastAsia"/>
                <w:szCs w:val="21"/>
              </w:rPr>
              <w:t>非材料</w:t>
            </w:r>
            <w:proofErr w:type="gramEnd"/>
            <w:r>
              <w:rPr>
                <w:rFonts w:ascii="仿宋" w:eastAsia="仿宋" w:hAnsi="仿宋" w:cstheme="minorEastAsia" w:hint="eastAsia"/>
                <w:szCs w:val="21"/>
              </w:rPr>
              <w:t>类专业学生必修</w:t>
            </w: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523"/>
          <w:jc w:val="center"/>
        </w:trPr>
        <w:tc>
          <w:tcPr>
            <w:tcW w:w="629" w:type="dxa"/>
            <w:vMerge/>
            <w:tcBorders>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1322" w:type="dxa"/>
            <w:tcBorders>
              <w:left w:val="single" w:sz="4" w:space="0" w:color="000000"/>
              <w:right w:val="single" w:sz="4" w:space="0" w:color="000000"/>
            </w:tcBorders>
            <w:vAlign w:val="center"/>
          </w:tcPr>
          <w:p w:rsidR="00A66923" w:rsidRDefault="001834CC">
            <w:pPr>
              <w:widowControl/>
              <w:jc w:val="center"/>
              <w:rPr>
                <w:rFonts w:ascii="仿宋" w:eastAsia="仿宋" w:hAnsi="仿宋" w:cstheme="minorEastAsia"/>
                <w:kern w:val="0"/>
                <w:szCs w:val="21"/>
              </w:rPr>
            </w:pPr>
            <w:r>
              <w:rPr>
                <w:rFonts w:ascii="仿宋" w:eastAsia="仿宋" w:hAnsi="仿宋" w:cstheme="minorEastAsia" w:hint="eastAsia"/>
                <w:kern w:val="0"/>
                <w:szCs w:val="21"/>
              </w:rPr>
              <w:t>168002038</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高分子物理</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36</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0</w:t>
            </w:r>
          </w:p>
        </w:tc>
        <w:tc>
          <w:tcPr>
            <w:tcW w:w="921"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秋季</w:t>
            </w:r>
          </w:p>
        </w:tc>
        <w:tc>
          <w:tcPr>
            <w:tcW w:w="993" w:type="dxa"/>
            <w:vMerge/>
            <w:tcBorders>
              <w:left w:val="single" w:sz="4" w:space="0" w:color="000000"/>
              <w:right w:val="single" w:sz="4" w:space="0" w:color="000000"/>
            </w:tcBorders>
            <w:vAlign w:val="center"/>
          </w:tcPr>
          <w:p w:rsidR="00A66923" w:rsidRDefault="00A66923">
            <w:pPr>
              <w:adjustRightInd w:val="0"/>
              <w:snapToGrid w:val="0"/>
              <w:jc w:val="center"/>
              <w:rPr>
                <w:rFonts w:ascii="仿宋" w:eastAsia="仿宋" w:hAnsi="仿宋" w:cstheme="minorEastAsia"/>
                <w:szCs w:val="21"/>
              </w:rPr>
            </w:pPr>
          </w:p>
        </w:tc>
        <w:tc>
          <w:tcPr>
            <w:tcW w:w="850" w:type="dxa"/>
            <w:vMerge/>
            <w:tcBorders>
              <w:lef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r>
      <w:tr w:rsidR="00A66923">
        <w:trPr>
          <w:trHeight w:val="472"/>
          <w:jc w:val="center"/>
        </w:trPr>
        <w:tc>
          <w:tcPr>
            <w:tcW w:w="629" w:type="dxa"/>
            <w:vMerge/>
            <w:tcBorders>
              <w:right w:val="single" w:sz="4" w:space="0" w:color="000000"/>
            </w:tcBorders>
            <w:vAlign w:val="center"/>
          </w:tcPr>
          <w:p w:rsidR="00A66923" w:rsidRDefault="00A66923">
            <w:pPr>
              <w:widowControl/>
              <w:jc w:val="center"/>
              <w:rPr>
                <w:rFonts w:ascii="仿宋" w:eastAsia="仿宋" w:hAnsi="仿宋" w:cstheme="minorEastAsia"/>
                <w:color w:val="000000"/>
                <w:szCs w:val="21"/>
              </w:rPr>
            </w:pPr>
          </w:p>
        </w:tc>
        <w:tc>
          <w:tcPr>
            <w:tcW w:w="1322" w:type="dxa"/>
            <w:tcBorders>
              <w:left w:val="single" w:sz="4" w:space="0" w:color="000000"/>
              <w:right w:val="single" w:sz="4" w:space="0" w:color="000000"/>
            </w:tcBorders>
            <w:vAlign w:val="center"/>
          </w:tcPr>
          <w:p w:rsidR="00A66923" w:rsidRDefault="001834CC">
            <w:pPr>
              <w:rPr>
                <w:rFonts w:ascii="仿宋" w:eastAsia="仿宋" w:hAnsi="仿宋" w:cstheme="minorEastAsia"/>
                <w:szCs w:val="21"/>
              </w:rPr>
            </w:pPr>
            <w:r>
              <w:rPr>
                <w:rFonts w:ascii="仿宋" w:eastAsia="仿宋" w:hAnsi="仿宋" w:cstheme="minorEastAsia" w:hint="eastAsia"/>
                <w:kern w:val="0"/>
                <w:szCs w:val="21"/>
              </w:rPr>
              <w:t>108000007</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人文素养</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18</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1</w:t>
            </w:r>
          </w:p>
        </w:tc>
        <w:tc>
          <w:tcPr>
            <w:tcW w:w="92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春季</w:t>
            </w:r>
          </w:p>
        </w:tc>
        <w:tc>
          <w:tcPr>
            <w:tcW w:w="993" w:type="dxa"/>
            <w:tcBorders>
              <w:left w:val="single" w:sz="4" w:space="0" w:color="000000"/>
              <w:right w:val="single" w:sz="4" w:space="0" w:color="000000"/>
            </w:tcBorders>
            <w:vAlign w:val="center"/>
          </w:tcPr>
          <w:p w:rsidR="00A66923" w:rsidRDefault="001834CC">
            <w:pPr>
              <w:adjustRightInd w:val="0"/>
              <w:snapToGrid w:val="0"/>
              <w:jc w:val="center"/>
              <w:rPr>
                <w:rFonts w:ascii="仿宋" w:eastAsia="仿宋" w:hAnsi="仿宋" w:cstheme="minorEastAsia"/>
                <w:szCs w:val="21"/>
              </w:rPr>
            </w:pPr>
            <w:r>
              <w:rPr>
                <w:rFonts w:ascii="仿宋" w:eastAsia="仿宋" w:hAnsi="仿宋" w:cstheme="minorEastAsia" w:hint="eastAsia"/>
                <w:szCs w:val="21"/>
              </w:rPr>
              <w:t>选修</w:t>
            </w:r>
          </w:p>
        </w:tc>
        <w:tc>
          <w:tcPr>
            <w:tcW w:w="850" w:type="dxa"/>
            <w:vMerge/>
            <w:tcBorders>
              <w:left w:val="single" w:sz="4" w:space="0" w:color="000000"/>
            </w:tcBorders>
            <w:vAlign w:val="center"/>
          </w:tcPr>
          <w:p w:rsidR="00A66923" w:rsidRDefault="00A66923">
            <w:pPr>
              <w:widowControl/>
              <w:jc w:val="center"/>
              <w:rPr>
                <w:rFonts w:ascii="仿宋" w:eastAsia="仿宋" w:hAnsi="仿宋" w:cstheme="minorEastAsia"/>
                <w:szCs w:val="21"/>
              </w:rPr>
            </w:pPr>
          </w:p>
        </w:tc>
      </w:tr>
      <w:tr w:rsidR="00A66923">
        <w:trPr>
          <w:trHeight w:val="495"/>
          <w:jc w:val="center"/>
        </w:trPr>
        <w:tc>
          <w:tcPr>
            <w:tcW w:w="629" w:type="dxa"/>
            <w:vMerge/>
            <w:tcBorders>
              <w:right w:val="single" w:sz="4" w:space="0" w:color="000000"/>
            </w:tcBorders>
            <w:vAlign w:val="center"/>
          </w:tcPr>
          <w:p w:rsidR="00A66923" w:rsidRDefault="00A66923">
            <w:pPr>
              <w:widowControl/>
              <w:jc w:val="center"/>
              <w:rPr>
                <w:rFonts w:ascii="仿宋" w:eastAsia="仿宋" w:hAnsi="仿宋" w:cstheme="minorEastAsia"/>
                <w:color w:val="000000"/>
                <w:szCs w:val="21"/>
              </w:rPr>
            </w:pPr>
          </w:p>
        </w:tc>
        <w:tc>
          <w:tcPr>
            <w:tcW w:w="1322" w:type="dxa"/>
            <w:tcBorders>
              <w:left w:val="single" w:sz="4" w:space="0" w:color="000000"/>
              <w:right w:val="single" w:sz="4" w:space="0" w:color="000000"/>
            </w:tcBorders>
            <w:vAlign w:val="center"/>
          </w:tcPr>
          <w:p w:rsidR="00A66923" w:rsidRDefault="001834CC">
            <w:pPr>
              <w:widowControl/>
              <w:spacing w:line="360" w:lineRule="exact"/>
              <w:rPr>
                <w:rFonts w:ascii="仿宋" w:eastAsia="仿宋" w:hAnsi="仿宋" w:cs="宋体"/>
                <w:szCs w:val="21"/>
              </w:rPr>
            </w:pPr>
            <w:r>
              <w:rPr>
                <w:rFonts w:ascii="仿宋" w:eastAsia="仿宋" w:hAnsi="仿宋" w:cs="宋体" w:hint="eastAsia"/>
                <w:szCs w:val="21"/>
              </w:rPr>
              <w:t>208000001</w:t>
            </w:r>
          </w:p>
        </w:tc>
        <w:tc>
          <w:tcPr>
            <w:tcW w:w="2869" w:type="dxa"/>
            <w:tcBorders>
              <w:left w:val="single" w:sz="4" w:space="0" w:color="000000"/>
              <w:right w:val="single" w:sz="4" w:space="0" w:color="000000"/>
            </w:tcBorders>
            <w:vAlign w:val="center"/>
          </w:tcPr>
          <w:p w:rsidR="00A66923" w:rsidRDefault="001834CC">
            <w:pPr>
              <w:widowControl/>
              <w:spacing w:line="360" w:lineRule="exact"/>
              <w:ind w:firstLineChars="350" w:firstLine="735"/>
              <w:rPr>
                <w:rFonts w:ascii="仿宋" w:eastAsia="仿宋" w:hAnsi="仿宋" w:cstheme="minorEastAsia"/>
                <w:szCs w:val="21"/>
              </w:rPr>
            </w:pPr>
            <w:r>
              <w:rPr>
                <w:rFonts w:ascii="仿宋" w:eastAsia="仿宋" w:hAnsi="仿宋" w:cstheme="minorEastAsia" w:hint="eastAsia"/>
                <w:szCs w:val="21"/>
              </w:rPr>
              <w:t>设计美学</w:t>
            </w:r>
          </w:p>
        </w:tc>
        <w:tc>
          <w:tcPr>
            <w:tcW w:w="541" w:type="dxa"/>
            <w:tcBorders>
              <w:left w:val="single" w:sz="4" w:space="0" w:color="000000"/>
              <w:right w:val="single" w:sz="4" w:space="0" w:color="000000"/>
            </w:tcBorders>
            <w:vAlign w:val="center"/>
          </w:tcPr>
          <w:p w:rsidR="00A66923" w:rsidRDefault="001834CC">
            <w:pPr>
              <w:widowControl/>
              <w:spacing w:line="240" w:lineRule="exact"/>
              <w:jc w:val="center"/>
              <w:rPr>
                <w:rFonts w:ascii="仿宋" w:eastAsia="仿宋" w:hAnsi="仿宋" w:cstheme="minorEastAsia"/>
                <w:szCs w:val="21"/>
              </w:rPr>
            </w:pPr>
            <w:r>
              <w:rPr>
                <w:rFonts w:ascii="仿宋" w:eastAsia="仿宋" w:hAnsi="仿宋" w:cstheme="minorEastAsia" w:hint="eastAsia"/>
                <w:szCs w:val="21"/>
              </w:rPr>
              <w:t>18</w:t>
            </w:r>
          </w:p>
        </w:tc>
        <w:tc>
          <w:tcPr>
            <w:tcW w:w="630" w:type="dxa"/>
            <w:tcBorders>
              <w:left w:val="single" w:sz="4" w:space="0" w:color="000000"/>
              <w:right w:val="single" w:sz="4" w:space="0" w:color="000000"/>
            </w:tcBorders>
            <w:vAlign w:val="center"/>
          </w:tcPr>
          <w:p w:rsidR="00A66923" w:rsidRDefault="001834CC">
            <w:pPr>
              <w:widowControl/>
              <w:spacing w:line="240" w:lineRule="exact"/>
              <w:jc w:val="center"/>
              <w:rPr>
                <w:rFonts w:ascii="仿宋" w:eastAsia="仿宋" w:hAnsi="仿宋" w:cstheme="minorEastAsia"/>
                <w:szCs w:val="21"/>
              </w:rPr>
            </w:pPr>
            <w:r>
              <w:rPr>
                <w:rFonts w:ascii="仿宋" w:eastAsia="仿宋" w:hAnsi="仿宋" w:cstheme="minorEastAsia" w:hint="eastAsia"/>
                <w:szCs w:val="21"/>
              </w:rPr>
              <w:t>1</w:t>
            </w:r>
          </w:p>
        </w:tc>
        <w:tc>
          <w:tcPr>
            <w:tcW w:w="921" w:type="dxa"/>
            <w:tcBorders>
              <w:left w:val="single" w:sz="4" w:space="0" w:color="000000"/>
              <w:right w:val="single" w:sz="4" w:space="0" w:color="000000"/>
            </w:tcBorders>
            <w:vAlign w:val="center"/>
          </w:tcPr>
          <w:p w:rsidR="00A66923" w:rsidRDefault="001834CC">
            <w:pPr>
              <w:widowControl/>
              <w:spacing w:line="360" w:lineRule="exact"/>
              <w:rPr>
                <w:rFonts w:ascii="仿宋" w:eastAsia="仿宋" w:hAnsi="仿宋" w:cstheme="minorEastAsia"/>
                <w:szCs w:val="21"/>
              </w:rPr>
            </w:pPr>
            <w:r>
              <w:rPr>
                <w:rFonts w:ascii="仿宋" w:eastAsia="仿宋" w:hAnsi="仿宋" w:cstheme="minorEastAsia" w:hint="eastAsia"/>
                <w:szCs w:val="21"/>
              </w:rPr>
              <w:t>春季</w:t>
            </w:r>
          </w:p>
        </w:tc>
        <w:tc>
          <w:tcPr>
            <w:tcW w:w="993" w:type="dxa"/>
            <w:vMerge w:val="restart"/>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可任选</w:t>
            </w:r>
          </w:p>
          <w:p w:rsidR="00A66923" w:rsidRDefault="001834CC">
            <w:pPr>
              <w:spacing w:line="360" w:lineRule="exact"/>
              <w:jc w:val="center"/>
              <w:rPr>
                <w:rFonts w:ascii="仿宋" w:eastAsia="仿宋" w:hAnsi="仿宋" w:cstheme="minorEastAsia"/>
                <w:szCs w:val="21"/>
              </w:rPr>
            </w:pPr>
            <w:r>
              <w:rPr>
                <w:rFonts w:ascii="仿宋" w:eastAsia="仿宋" w:hAnsi="仿宋" w:cstheme="minorEastAsia" w:hint="eastAsia"/>
                <w:szCs w:val="21"/>
              </w:rPr>
              <w:t>一门</w:t>
            </w:r>
          </w:p>
        </w:tc>
        <w:tc>
          <w:tcPr>
            <w:tcW w:w="850" w:type="dxa"/>
            <w:vMerge/>
            <w:tcBorders>
              <w:left w:val="single" w:sz="4" w:space="0" w:color="000000"/>
            </w:tcBorders>
            <w:vAlign w:val="center"/>
          </w:tcPr>
          <w:p w:rsidR="00A66923" w:rsidRDefault="00A66923">
            <w:pPr>
              <w:widowControl/>
              <w:jc w:val="center"/>
              <w:rPr>
                <w:rFonts w:ascii="仿宋" w:eastAsia="仿宋" w:hAnsi="仿宋" w:cstheme="minorEastAsia"/>
                <w:szCs w:val="21"/>
              </w:rPr>
            </w:pPr>
          </w:p>
        </w:tc>
      </w:tr>
      <w:tr w:rsidR="00A66923">
        <w:trPr>
          <w:trHeight w:val="412"/>
          <w:jc w:val="center"/>
        </w:trPr>
        <w:tc>
          <w:tcPr>
            <w:tcW w:w="629" w:type="dxa"/>
            <w:vMerge/>
            <w:tcBorders>
              <w:right w:val="single" w:sz="4" w:space="0" w:color="000000"/>
            </w:tcBorders>
            <w:vAlign w:val="center"/>
          </w:tcPr>
          <w:p w:rsidR="00A66923" w:rsidRDefault="00A66923">
            <w:pPr>
              <w:widowControl/>
              <w:jc w:val="center"/>
              <w:rPr>
                <w:rFonts w:ascii="仿宋" w:eastAsia="仿宋" w:hAnsi="仿宋" w:cstheme="minorEastAsia"/>
                <w:color w:val="000000"/>
                <w:szCs w:val="21"/>
              </w:rPr>
            </w:pPr>
          </w:p>
        </w:tc>
        <w:tc>
          <w:tcPr>
            <w:tcW w:w="1322"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宋体"/>
                <w:szCs w:val="21"/>
              </w:rPr>
            </w:pPr>
            <w:r>
              <w:rPr>
                <w:rFonts w:ascii="仿宋" w:eastAsia="仿宋" w:hAnsi="仿宋" w:cs="宋体" w:hint="eastAsia"/>
                <w:szCs w:val="21"/>
              </w:rPr>
              <w:t>208000002</w:t>
            </w:r>
          </w:p>
        </w:tc>
        <w:tc>
          <w:tcPr>
            <w:tcW w:w="2869" w:type="dxa"/>
            <w:tcBorders>
              <w:left w:val="single" w:sz="4" w:space="0" w:color="000000"/>
              <w:right w:val="single" w:sz="4" w:space="0" w:color="000000"/>
            </w:tcBorders>
            <w:vAlign w:val="center"/>
          </w:tcPr>
          <w:p w:rsidR="00A66923" w:rsidRDefault="001834CC">
            <w:pPr>
              <w:widowControl/>
              <w:spacing w:line="360" w:lineRule="exact"/>
              <w:ind w:firstLineChars="350" w:firstLine="735"/>
              <w:rPr>
                <w:rFonts w:ascii="仿宋" w:eastAsia="仿宋" w:hAnsi="仿宋" w:cstheme="minorEastAsia"/>
                <w:szCs w:val="21"/>
              </w:rPr>
            </w:pPr>
            <w:r>
              <w:rPr>
                <w:rFonts w:ascii="仿宋" w:eastAsia="仿宋" w:hAnsi="仿宋" w:cstheme="minorEastAsia" w:hint="eastAsia"/>
                <w:szCs w:val="21"/>
              </w:rPr>
              <w:t>生活美学</w:t>
            </w:r>
          </w:p>
        </w:tc>
        <w:tc>
          <w:tcPr>
            <w:tcW w:w="541" w:type="dxa"/>
            <w:tcBorders>
              <w:left w:val="single" w:sz="4" w:space="0" w:color="000000"/>
              <w:right w:val="single" w:sz="4" w:space="0" w:color="000000"/>
            </w:tcBorders>
            <w:vAlign w:val="center"/>
          </w:tcPr>
          <w:p w:rsidR="00A66923" w:rsidRDefault="001834CC">
            <w:pPr>
              <w:widowControl/>
              <w:spacing w:line="240" w:lineRule="exact"/>
              <w:jc w:val="center"/>
              <w:rPr>
                <w:rFonts w:ascii="仿宋" w:eastAsia="仿宋" w:hAnsi="仿宋" w:cstheme="minorEastAsia"/>
                <w:szCs w:val="21"/>
              </w:rPr>
            </w:pPr>
            <w:r>
              <w:rPr>
                <w:rFonts w:ascii="仿宋" w:eastAsia="仿宋" w:hAnsi="仿宋" w:cstheme="minorEastAsia" w:hint="eastAsia"/>
                <w:szCs w:val="21"/>
              </w:rPr>
              <w:t>18</w:t>
            </w:r>
          </w:p>
        </w:tc>
        <w:tc>
          <w:tcPr>
            <w:tcW w:w="630" w:type="dxa"/>
            <w:tcBorders>
              <w:left w:val="single" w:sz="4" w:space="0" w:color="000000"/>
              <w:right w:val="single" w:sz="4" w:space="0" w:color="000000"/>
            </w:tcBorders>
            <w:vAlign w:val="center"/>
          </w:tcPr>
          <w:p w:rsidR="00A66923" w:rsidRDefault="001834CC">
            <w:pPr>
              <w:widowControl/>
              <w:spacing w:line="240" w:lineRule="exact"/>
              <w:jc w:val="center"/>
              <w:rPr>
                <w:rFonts w:ascii="仿宋" w:eastAsia="仿宋" w:hAnsi="仿宋" w:cstheme="minorEastAsia"/>
                <w:szCs w:val="21"/>
              </w:rPr>
            </w:pPr>
            <w:r>
              <w:rPr>
                <w:rFonts w:ascii="仿宋" w:eastAsia="仿宋" w:hAnsi="仿宋" w:cstheme="minorEastAsia" w:hint="eastAsia"/>
                <w:szCs w:val="21"/>
              </w:rPr>
              <w:t>1</w:t>
            </w:r>
          </w:p>
        </w:tc>
        <w:tc>
          <w:tcPr>
            <w:tcW w:w="921" w:type="dxa"/>
            <w:tcBorders>
              <w:left w:val="single" w:sz="4" w:space="0" w:color="000000"/>
              <w:right w:val="single" w:sz="4" w:space="0" w:color="000000"/>
            </w:tcBorders>
            <w:vAlign w:val="center"/>
          </w:tcPr>
          <w:p w:rsidR="00A66923" w:rsidRDefault="001834CC">
            <w:pPr>
              <w:widowControl/>
              <w:spacing w:line="360" w:lineRule="exact"/>
              <w:rPr>
                <w:rFonts w:ascii="仿宋" w:eastAsia="仿宋" w:hAnsi="仿宋" w:cstheme="minorEastAsia"/>
                <w:szCs w:val="21"/>
              </w:rPr>
            </w:pPr>
            <w:r>
              <w:rPr>
                <w:rFonts w:ascii="仿宋" w:eastAsia="仿宋" w:hAnsi="仿宋" w:cstheme="minorEastAsia" w:hint="eastAsia"/>
                <w:szCs w:val="21"/>
              </w:rPr>
              <w:t>春季</w:t>
            </w:r>
          </w:p>
        </w:tc>
        <w:tc>
          <w:tcPr>
            <w:tcW w:w="993" w:type="dxa"/>
            <w:vMerge/>
            <w:tcBorders>
              <w:left w:val="single" w:sz="4" w:space="0" w:color="000000"/>
              <w:right w:val="single" w:sz="4" w:space="0" w:color="000000"/>
            </w:tcBorders>
            <w:vAlign w:val="center"/>
          </w:tcPr>
          <w:p w:rsidR="00A66923" w:rsidRDefault="00A66923">
            <w:pPr>
              <w:spacing w:line="360" w:lineRule="exact"/>
              <w:jc w:val="center"/>
              <w:rPr>
                <w:rFonts w:ascii="仿宋" w:eastAsia="仿宋" w:hAnsi="仿宋" w:cstheme="minorEastAsia"/>
                <w:szCs w:val="21"/>
              </w:rPr>
            </w:pPr>
          </w:p>
        </w:tc>
        <w:tc>
          <w:tcPr>
            <w:tcW w:w="850" w:type="dxa"/>
            <w:vMerge/>
            <w:tcBorders>
              <w:left w:val="single" w:sz="4" w:space="0" w:color="000000"/>
            </w:tcBorders>
            <w:vAlign w:val="center"/>
          </w:tcPr>
          <w:p w:rsidR="00A66923" w:rsidRDefault="00A66923">
            <w:pPr>
              <w:widowControl/>
              <w:jc w:val="center"/>
              <w:rPr>
                <w:rFonts w:ascii="仿宋" w:eastAsia="仿宋" w:hAnsi="仿宋" w:cstheme="minorEastAsia"/>
                <w:szCs w:val="21"/>
              </w:rPr>
            </w:pPr>
          </w:p>
        </w:tc>
      </w:tr>
      <w:tr w:rsidR="00A66923">
        <w:trPr>
          <w:trHeight w:val="412"/>
          <w:jc w:val="center"/>
        </w:trPr>
        <w:tc>
          <w:tcPr>
            <w:tcW w:w="629" w:type="dxa"/>
            <w:vMerge/>
            <w:tcBorders>
              <w:right w:val="single" w:sz="4" w:space="0" w:color="000000"/>
            </w:tcBorders>
            <w:vAlign w:val="center"/>
          </w:tcPr>
          <w:p w:rsidR="00A66923" w:rsidRDefault="00A66923">
            <w:pPr>
              <w:widowControl/>
              <w:jc w:val="center"/>
              <w:rPr>
                <w:rFonts w:ascii="仿宋" w:eastAsia="仿宋" w:hAnsi="仿宋" w:cstheme="minorEastAsia"/>
                <w:color w:val="000000"/>
                <w:szCs w:val="21"/>
              </w:rPr>
            </w:pPr>
          </w:p>
        </w:tc>
        <w:tc>
          <w:tcPr>
            <w:tcW w:w="1322"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宋体"/>
                <w:szCs w:val="21"/>
              </w:rPr>
            </w:pPr>
            <w:r>
              <w:rPr>
                <w:rFonts w:ascii="仿宋" w:eastAsia="仿宋" w:hAnsi="仿宋" w:cs="宋体" w:hint="eastAsia"/>
                <w:szCs w:val="21"/>
              </w:rPr>
              <w:t>108000016</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走进林</w:t>
            </w:r>
            <w:proofErr w:type="gramStart"/>
            <w:r>
              <w:rPr>
                <w:rFonts w:ascii="仿宋" w:eastAsia="仿宋" w:hAnsi="仿宋" w:cstheme="minorEastAsia" w:hint="eastAsia"/>
                <w:szCs w:val="21"/>
              </w:rPr>
              <w:t>纾</w:t>
            </w:r>
            <w:proofErr w:type="gramEnd"/>
          </w:p>
        </w:tc>
        <w:tc>
          <w:tcPr>
            <w:tcW w:w="541" w:type="dxa"/>
            <w:tcBorders>
              <w:left w:val="single" w:sz="4" w:space="0" w:color="000000"/>
              <w:right w:val="single" w:sz="4" w:space="0" w:color="000000"/>
            </w:tcBorders>
            <w:vAlign w:val="center"/>
          </w:tcPr>
          <w:p w:rsidR="00A66923" w:rsidRDefault="001834CC">
            <w:pPr>
              <w:widowControl/>
              <w:spacing w:line="240" w:lineRule="exact"/>
              <w:jc w:val="center"/>
              <w:rPr>
                <w:rFonts w:ascii="仿宋" w:eastAsia="仿宋" w:hAnsi="仿宋" w:cstheme="minorEastAsia"/>
                <w:szCs w:val="21"/>
              </w:rPr>
            </w:pPr>
            <w:r>
              <w:rPr>
                <w:rFonts w:ascii="仿宋" w:eastAsia="仿宋" w:hAnsi="仿宋" w:cstheme="minorEastAsia" w:hint="eastAsia"/>
                <w:szCs w:val="21"/>
              </w:rPr>
              <w:t>18</w:t>
            </w:r>
          </w:p>
        </w:tc>
        <w:tc>
          <w:tcPr>
            <w:tcW w:w="630" w:type="dxa"/>
            <w:tcBorders>
              <w:left w:val="single" w:sz="4" w:space="0" w:color="000000"/>
              <w:right w:val="single" w:sz="4" w:space="0" w:color="000000"/>
            </w:tcBorders>
            <w:vAlign w:val="center"/>
          </w:tcPr>
          <w:p w:rsidR="00A66923" w:rsidRDefault="001834CC">
            <w:pPr>
              <w:widowControl/>
              <w:spacing w:line="240" w:lineRule="exact"/>
              <w:jc w:val="center"/>
              <w:rPr>
                <w:rFonts w:ascii="仿宋" w:eastAsia="仿宋" w:hAnsi="仿宋" w:cstheme="minorEastAsia"/>
                <w:szCs w:val="21"/>
              </w:rPr>
            </w:pPr>
            <w:r>
              <w:rPr>
                <w:rFonts w:ascii="仿宋" w:eastAsia="仿宋" w:hAnsi="仿宋" w:cstheme="minorEastAsia" w:hint="eastAsia"/>
                <w:szCs w:val="21"/>
              </w:rPr>
              <w:t>1</w:t>
            </w:r>
          </w:p>
        </w:tc>
        <w:tc>
          <w:tcPr>
            <w:tcW w:w="921" w:type="dxa"/>
            <w:tcBorders>
              <w:left w:val="single" w:sz="4" w:space="0" w:color="000000"/>
              <w:right w:val="single" w:sz="4" w:space="0" w:color="000000"/>
            </w:tcBorders>
            <w:vAlign w:val="center"/>
          </w:tcPr>
          <w:p w:rsidR="00A66923" w:rsidRDefault="001834CC">
            <w:pPr>
              <w:widowControl/>
              <w:spacing w:line="360" w:lineRule="exact"/>
              <w:rPr>
                <w:rFonts w:ascii="仿宋" w:eastAsia="仿宋" w:hAnsi="仿宋" w:cstheme="minorEastAsia"/>
                <w:szCs w:val="21"/>
              </w:rPr>
            </w:pPr>
            <w:r>
              <w:rPr>
                <w:rFonts w:ascii="仿宋" w:eastAsia="仿宋" w:hAnsi="仿宋" w:cstheme="minorEastAsia" w:hint="eastAsia"/>
                <w:szCs w:val="21"/>
              </w:rPr>
              <w:t>春季</w:t>
            </w:r>
          </w:p>
        </w:tc>
        <w:tc>
          <w:tcPr>
            <w:tcW w:w="993" w:type="dxa"/>
            <w:vMerge/>
            <w:tcBorders>
              <w:left w:val="single" w:sz="4" w:space="0" w:color="000000"/>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850" w:type="dxa"/>
            <w:vMerge/>
            <w:tcBorders>
              <w:left w:val="single" w:sz="4" w:space="0" w:color="000000"/>
            </w:tcBorders>
            <w:vAlign w:val="center"/>
          </w:tcPr>
          <w:p w:rsidR="00A66923" w:rsidRDefault="00A66923">
            <w:pPr>
              <w:widowControl/>
              <w:jc w:val="center"/>
              <w:rPr>
                <w:rFonts w:ascii="仿宋" w:eastAsia="仿宋" w:hAnsi="仿宋" w:cstheme="minorEastAsia"/>
                <w:szCs w:val="21"/>
              </w:rPr>
            </w:pPr>
          </w:p>
        </w:tc>
      </w:tr>
      <w:tr w:rsidR="00A66923">
        <w:trPr>
          <w:trHeight w:val="412"/>
          <w:jc w:val="center"/>
        </w:trPr>
        <w:tc>
          <w:tcPr>
            <w:tcW w:w="629" w:type="dxa"/>
            <w:vMerge/>
            <w:tcBorders>
              <w:right w:val="single" w:sz="4" w:space="0" w:color="000000"/>
            </w:tcBorders>
            <w:vAlign w:val="center"/>
          </w:tcPr>
          <w:p w:rsidR="00A66923" w:rsidRDefault="00A66923">
            <w:pPr>
              <w:widowControl/>
              <w:jc w:val="center"/>
              <w:rPr>
                <w:rFonts w:ascii="仿宋" w:eastAsia="仿宋" w:hAnsi="仿宋" w:cstheme="minorEastAsia"/>
                <w:color w:val="000000"/>
                <w:szCs w:val="21"/>
              </w:rPr>
            </w:pPr>
          </w:p>
        </w:tc>
        <w:tc>
          <w:tcPr>
            <w:tcW w:w="1322"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宋体"/>
                <w:szCs w:val="21"/>
              </w:rPr>
            </w:pPr>
            <w:r>
              <w:rPr>
                <w:rFonts w:ascii="仿宋" w:eastAsia="仿宋" w:hAnsi="仿宋" w:cs="宋体" w:hint="eastAsia"/>
                <w:szCs w:val="21"/>
              </w:rPr>
              <w:t>108000017</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音乐欣赏</w:t>
            </w:r>
          </w:p>
        </w:tc>
        <w:tc>
          <w:tcPr>
            <w:tcW w:w="541" w:type="dxa"/>
            <w:tcBorders>
              <w:left w:val="single" w:sz="4" w:space="0" w:color="000000"/>
              <w:right w:val="single" w:sz="4" w:space="0" w:color="000000"/>
            </w:tcBorders>
            <w:vAlign w:val="center"/>
          </w:tcPr>
          <w:p w:rsidR="00A66923" w:rsidRDefault="001834CC">
            <w:pPr>
              <w:widowControl/>
              <w:spacing w:line="240" w:lineRule="exact"/>
              <w:jc w:val="center"/>
              <w:rPr>
                <w:rFonts w:ascii="仿宋" w:eastAsia="仿宋" w:hAnsi="仿宋" w:cstheme="minorEastAsia"/>
                <w:szCs w:val="21"/>
              </w:rPr>
            </w:pPr>
            <w:r>
              <w:rPr>
                <w:rFonts w:ascii="仿宋" w:eastAsia="仿宋" w:hAnsi="仿宋" w:cstheme="minorEastAsia" w:hint="eastAsia"/>
                <w:szCs w:val="21"/>
              </w:rPr>
              <w:t>18</w:t>
            </w:r>
          </w:p>
        </w:tc>
        <w:tc>
          <w:tcPr>
            <w:tcW w:w="630" w:type="dxa"/>
            <w:tcBorders>
              <w:left w:val="single" w:sz="4" w:space="0" w:color="000000"/>
              <w:right w:val="single" w:sz="4" w:space="0" w:color="000000"/>
            </w:tcBorders>
            <w:vAlign w:val="center"/>
          </w:tcPr>
          <w:p w:rsidR="00A66923" w:rsidRDefault="001834CC">
            <w:pPr>
              <w:widowControl/>
              <w:spacing w:line="240" w:lineRule="exact"/>
              <w:jc w:val="center"/>
              <w:rPr>
                <w:rFonts w:ascii="仿宋" w:eastAsia="仿宋" w:hAnsi="仿宋" w:cstheme="minorEastAsia"/>
                <w:szCs w:val="21"/>
              </w:rPr>
            </w:pPr>
            <w:r>
              <w:rPr>
                <w:rFonts w:ascii="仿宋" w:eastAsia="仿宋" w:hAnsi="仿宋" w:cstheme="minorEastAsia" w:hint="eastAsia"/>
                <w:szCs w:val="21"/>
              </w:rPr>
              <w:t>1</w:t>
            </w:r>
          </w:p>
        </w:tc>
        <w:tc>
          <w:tcPr>
            <w:tcW w:w="921" w:type="dxa"/>
            <w:tcBorders>
              <w:left w:val="single" w:sz="4" w:space="0" w:color="000000"/>
              <w:right w:val="single" w:sz="4" w:space="0" w:color="000000"/>
            </w:tcBorders>
            <w:vAlign w:val="center"/>
          </w:tcPr>
          <w:p w:rsidR="00A66923" w:rsidRDefault="001834CC">
            <w:pPr>
              <w:widowControl/>
              <w:spacing w:line="360" w:lineRule="exact"/>
              <w:rPr>
                <w:rFonts w:ascii="仿宋" w:eastAsia="仿宋" w:hAnsi="仿宋" w:cstheme="minorEastAsia"/>
                <w:szCs w:val="21"/>
              </w:rPr>
            </w:pPr>
            <w:r>
              <w:rPr>
                <w:rFonts w:ascii="仿宋" w:eastAsia="仿宋" w:hAnsi="仿宋" w:cstheme="minorEastAsia" w:hint="eastAsia"/>
                <w:szCs w:val="21"/>
              </w:rPr>
              <w:t>春季</w:t>
            </w:r>
          </w:p>
        </w:tc>
        <w:tc>
          <w:tcPr>
            <w:tcW w:w="993" w:type="dxa"/>
            <w:vMerge/>
            <w:tcBorders>
              <w:left w:val="single" w:sz="4" w:space="0" w:color="000000"/>
              <w:right w:val="single" w:sz="4" w:space="0" w:color="000000"/>
            </w:tcBorders>
            <w:vAlign w:val="center"/>
          </w:tcPr>
          <w:p w:rsidR="00A66923" w:rsidRDefault="00A66923">
            <w:pPr>
              <w:spacing w:line="360" w:lineRule="exact"/>
              <w:jc w:val="center"/>
              <w:rPr>
                <w:rFonts w:ascii="仿宋" w:eastAsia="仿宋" w:hAnsi="仿宋" w:cstheme="minorEastAsia"/>
                <w:szCs w:val="21"/>
              </w:rPr>
            </w:pPr>
          </w:p>
        </w:tc>
        <w:tc>
          <w:tcPr>
            <w:tcW w:w="850" w:type="dxa"/>
            <w:vMerge/>
            <w:tcBorders>
              <w:left w:val="single" w:sz="4" w:space="0" w:color="000000"/>
            </w:tcBorders>
            <w:vAlign w:val="center"/>
          </w:tcPr>
          <w:p w:rsidR="00A66923" w:rsidRDefault="00A66923">
            <w:pPr>
              <w:widowControl/>
              <w:jc w:val="center"/>
              <w:rPr>
                <w:rFonts w:ascii="仿宋" w:eastAsia="仿宋" w:hAnsi="仿宋" w:cstheme="minorEastAsia"/>
                <w:szCs w:val="21"/>
              </w:rPr>
            </w:pPr>
          </w:p>
        </w:tc>
      </w:tr>
      <w:tr w:rsidR="00A66923">
        <w:trPr>
          <w:trHeight w:val="412"/>
          <w:jc w:val="center"/>
        </w:trPr>
        <w:tc>
          <w:tcPr>
            <w:tcW w:w="629" w:type="dxa"/>
            <w:vMerge/>
            <w:tcBorders>
              <w:right w:val="single" w:sz="4" w:space="0" w:color="000000"/>
            </w:tcBorders>
            <w:vAlign w:val="center"/>
          </w:tcPr>
          <w:p w:rsidR="00A66923" w:rsidRDefault="00A66923">
            <w:pPr>
              <w:widowControl/>
              <w:jc w:val="center"/>
              <w:rPr>
                <w:rFonts w:ascii="仿宋" w:eastAsia="仿宋" w:hAnsi="仿宋" w:cstheme="minorEastAsia"/>
                <w:color w:val="000000"/>
                <w:szCs w:val="21"/>
              </w:rPr>
            </w:pPr>
          </w:p>
        </w:tc>
        <w:tc>
          <w:tcPr>
            <w:tcW w:w="1322"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宋体"/>
                <w:szCs w:val="21"/>
              </w:rPr>
            </w:pPr>
            <w:r>
              <w:rPr>
                <w:rFonts w:ascii="仿宋" w:eastAsia="仿宋" w:hAnsi="仿宋" w:cs="宋体" w:hint="eastAsia"/>
                <w:szCs w:val="21"/>
              </w:rPr>
              <w:t>108000018</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形体舞蹈等</w:t>
            </w:r>
          </w:p>
        </w:tc>
        <w:tc>
          <w:tcPr>
            <w:tcW w:w="541" w:type="dxa"/>
            <w:tcBorders>
              <w:left w:val="single" w:sz="4" w:space="0" w:color="000000"/>
              <w:right w:val="single" w:sz="4" w:space="0" w:color="000000"/>
            </w:tcBorders>
            <w:vAlign w:val="center"/>
          </w:tcPr>
          <w:p w:rsidR="00A66923" w:rsidRDefault="001834CC">
            <w:pPr>
              <w:widowControl/>
              <w:spacing w:line="240" w:lineRule="exact"/>
              <w:jc w:val="center"/>
              <w:rPr>
                <w:rFonts w:ascii="仿宋" w:eastAsia="仿宋" w:hAnsi="仿宋" w:cstheme="minorEastAsia"/>
                <w:szCs w:val="21"/>
              </w:rPr>
            </w:pPr>
            <w:r>
              <w:rPr>
                <w:rFonts w:ascii="仿宋" w:eastAsia="仿宋" w:hAnsi="仿宋" w:cstheme="minorEastAsia" w:hint="eastAsia"/>
                <w:szCs w:val="21"/>
              </w:rPr>
              <w:t>18</w:t>
            </w:r>
          </w:p>
        </w:tc>
        <w:tc>
          <w:tcPr>
            <w:tcW w:w="630" w:type="dxa"/>
            <w:tcBorders>
              <w:left w:val="single" w:sz="4" w:space="0" w:color="000000"/>
              <w:right w:val="single" w:sz="4" w:space="0" w:color="000000"/>
            </w:tcBorders>
            <w:vAlign w:val="center"/>
          </w:tcPr>
          <w:p w:rsidR="00A66923" w:rsidRDefault="001834CC">
            <w:pPr>
              <w:widowControl/>
              <w:spacing w:line="240" w:lineRule="exact"/>
              <w:jc w:val="center"/>
              <w:rPr>
                <w:rFonts w:ascii="仿宋" w:eastAsia="仿宋" w:hAnsi="仿宋" w:cstheme="minorEastAsia"/>
                <w:szCs w:val="21"/>
              </w:rPr>
            </w:pPr>
            <w:r>
              <w:rPr>
                <w:rFonts w:ascii="仿宋" w:eastAsia="仿宋" w:hAnsi="仿宋" w:cstheme="minorEastAsia" w:hint="eastAsia"/>
                <w:szCs w:val="21"/>
              </w:rPr>
              <w:t>1</w:t>
            </w:r>
          </w:p>
        </w:tc>
        <w:tc>
          <w:tcPr>
            <w:tcW w:w="921" w:type="dxa"/>
            <w:tcBorders>
              <w:left w:val="single" w:sz="4" w:space="0" w:color="000000"/>
              <w:right w:val="single" w:sz="4" w:space="0" w:color="000000"/>
            </w:tcBorders>
            <w:vAlign w:val="center"/>
          </w:tcPr>
          <w:p w:rsidR="00A66923" w:rsidRDefault="001834CC">
            <w:pPr>
              <w:widowControl/>
              <w:spacing w:line="360" w:lineRule="exact"/>
              <w:rPr>
                <w:rFonts w:ascii="仿宋" w:eastAsia="仿宋" w:hAnsi="仿宋" w:cstheme="minorEastAsia"/>
                <w:szCs w:val="21"/>
              </w:rPr>
            </w:pPr>
            <w:r>
              <w:rPr>
                <w:rFonts w:ascii="仿宋" w:eastAsia="仿宋" w:hAnsi="仿宋" w:cstheme="minorEastAsia" w:hint="eastAsia"/>
                <w:szCs w:val="21"/>
              </w:rPr>
              <w:t>春季</w:t>
            </w:r>
          </w:p>
        </w:tc>
        <w:tc>
          <w:tcPr>
            <w:tcW w:w="993" w:type="dxa"/>
            <w:vMerge/>
            <w:tcBorders>
              <w:left w:val="single" w:sz="4" w:space="0" w:color="000000"/>
              <w:right w:val="single" w:sz="4" w:space="0" w:color="000000"/>
            </w:tcBorders>
            <w:vAlign w:val="center"/>
          </w:tcPr>
          <w:p w:rsidR="00A66923" w:rsidRDefault="00A66923">
            <w:pPr>
              <w:widowControl/>
              <w:spacing w:line="360" w:lineRule="exact"/>
              <w:jc w:val="center"/>
              <w:rPr>
                <w:rFonts w:ascii="仿宋" w:eastAsia="仿宋" w:hAnsi="仿宋" w:cstheme="minorEastAsia"/>
                <w:szCs w:val="21"/>
              </w:rPr>
            </w:pPr>
          </w:p>
        </w:tc>
        <w:tc>
          <w:tcPr>
            <w:tcW w:w="850" w:type="dxa"/>
            <w:vMerge/>
            <w:tcBorders>
              <w:left w:val="single" w:sz="4" w:space="0" w:color="000000"/>
            </w:tcBorders>
            <w:vAlign w:val="center"/>
          </w:tcPr>
          <w:p w:rsidR="00A66923" w:rsidRDefault="00A66923">
            <w:pPr>
              <w:widowControl/>
              <w:jc w:val="center"/>
              <w:rPr>
                <w:rFonts w:ascii="仿宋" w:eastAsia="仿宋" w:hAnsi="仿宋" w:cstheme="minorEastAsia"/>
                <w:szCs w:val="21"/>
              </w:rPr>
            </w:pPr>
          </w:p>
        </w:tc>
      </w:tr>
      <w:tr w:rsidR="00A66923">
        <w:trPr>
          <w:trHeight w:val="420"/>
          <w:jc w:val="center"/>
        </w:trPr>
        <w:tc>
          <w:tcPr>
            <w:tcW w:w="629" w:type="dxa"/>
            <w:vMerge/>
            <w:tcBorders>
              <w:right w:val="single" w:sz="4" w:space="0" w:color="000000"/>
            </w:tcBorders>
            <w:vAlign w:val="center"/>
          </w:tcPr>
          <w:p w:rsidR="00A66923" w:rsidRDefault="00A66923">
            <w:pPr>
              <w:widowControl/>
              <w:jc w:val="center"/>
              <w:rPr>
                <w:rFonts w:ascii="仿宋" w:eastAsia="仿宋" w:hAnsi="仿宋" w:cstheme="minorEastAsia"/>
                <w:color w:val="000000"/>
                <w:szCs w:val="21"/>
              </w:rPr>
            </w:pPr>
          </w:p>
        </w:tc>
        <w:tc>
          <w:tcPr>
            <w:tcW w:w="1322"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宋体"/>
                <w:szCs w:val="21"/>
              </w:rPr>
            </w:pPr>
            <w:r>
              <w:rPr>
                <w:rFonts w:ascii="仿宋" w:eastAsia="仿宋" w:hAnsi="仿宋" w:cs="宋体" w:hint="eastAsia"/>
                <w:szCs w:val="21"/>
              </w:rPr>
              <w:t>328000001</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篮球</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18</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1</w:t>
            </w:r>
          </w:p>
        </w:tc>
        <w:tc>
          <w:tcPr>
            <w:tcW w:w="92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秋季</w:t>
            </w:r>
          </w:p>
        </w:tc>
        <w:tc>
          <w:tcPr>
            <w:tcW w:w="993" w:type="dxa"/>
            <w:vMerge w:val="restart"/>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可任选</w:t>
            </w:r>
          </w:p>
          <w:p w:rsidR="00A66923" w:rsidRDefault="001834CC">
            <w:pPr>
              <w:jc w:val="center"/>
              <w:rPr>
                <w:rFonts w:ascii="仿宋" w:eastAsia="仿宋" w:hAnsi="仿宋" w:cstheme="minorEastAsia"/>
                <w:szCs w:val="21"/>
              </w:rPr>
            </w:pPr>
            <w:r>
              <w:rPr>
                <w:rFonts w:ascii="仿宋" w:eastAsia="仿宋" w:hAnsi="仿宋" w:cstheme="minorEastAsia" w:hint="eastAsia"/>
                <w:szCs w:val="21"/>
              </w:rPr>
              <w:t>一门</w:t>
            </w:r>
          </w:p>
        </w:tc>
        <w:tc>
          <w:tcPr>
            <w:tcW w:w="850" w:type="dxa"/>
            <w:vMerge/>
            <w:tcBorders>
              <w:left w:val="single" w:sz="4" w:space="0" w:color="000000"/>
            </w:tcBorders>
            <w:vAlign w:val="center"/>
          </w:tcPr>
          <w:p w:rsidR="00A66923" w:rsidRDefault="00A66923">
            <w:pPr>
              <w:widowControl/>
              <w:jc w:val="center"/>
              <w:rPr>
                <w:rFonts w:ascii="仿宋" w:eastAsia="仿宋" w:hAnsi="仿宋" w:cstheme="minorEastAsia"/>
                <w:szCs w:val="21"/>
              </w:rPr>
            </w:pPr>
          </w:p>
        </w:tc>
      </w:tr>
      <w:tr w:rsidR="00A66923">
        <w:trPr>
          <w:trHeight w:val="412"/>
          <w:jc w:val="center"/>
        </w:trPr>
        <w:tc>
          <w:tcPr>
            <w:tcW w:w="629" w:type="dxa"/>
            <w:vMerge/>
            <w:tcBorders>
              <w:right w:val="single" w:sz="4" w:space="0" w:color="000000"/>
            </w:tcBorders>
            <w:vAlign w:val="center"/>
          </w:tcPr>
          <w:p w:rsidR="00A66923" w:rsidRDefault="00A66923">
            <w:pPr>
              <w:widowControl/>
              <w:jc w:val="center"/>
              <w:rPr>
                <w:rFonts w:ascii="仿宋" w:eastAsia="仿宋" w:hAnsi="仿宋" w:cstheme="minorEastAsia"/>
                <w:color w:val="000000"/>
                <w:szCs w:val="21"/>
              </w:rPr>
            </w:pPr>
          </w:p>
        </w:tc>
        <w:tc>
          <w:tcPr>
            <w:tcW w:w="1322"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宋体"/>
                <w:szCs w:val="21"/>
              </w:rPr>
            </w:pPr>
            <w:r>
              <w:rPr>
                <w:rFonts w:ascii="仿宋" w:eastAsia="仿宋" w:hAnsi="仿宋" w:cs="宋体" w:hint="eastAsia"/>
                <w:szCs w:val="21"/>
              </w:rPr>
              <w:t>328000005</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网球</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18</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1</w:t>
            </w:r>
          </w:p>
        </w:tc>
        <w:tc>
          <w:tcPr>
            <w:tcW w:w="92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秋季</w:t>
            </w:r>
          </w:p>
        </w:tc>
        <w:tc>
          <w:tcPr>
            <w:tcW w:w="993" w:type="dxa"/>
            <w:vMerge/>
            <w:tcBorders>
              <w:left w:val="single" w:sz="4" w:space="0" w:color="000000"/>
              <w:right w:val="single" w:sz="4" w:space="0" w:color="000000"/>
            </w:tcBorders>
            <w:vAlign w:val="center"/>
          </w:tcPr>
          <w:p w:rsidR="00A66923" w:rsidRDefault="00A66923">
            <w:pPr>
              <w:jc w:val="center"/>
              <w:rPr>
                <w:rFonts w:ascii="仿宋" w:eastAsia="仿宋" w:hAnsi="仿宋" w:cstheme="minorEastAsia"/>
                <w:color w:val="FF0000"/>
                <w:szCs w:val="21"/>
              </w:rPr>
            </w:pPr>
          </w:p>
        </w:tc>
        <w:tc>
          <w:tcPr>
            <w:tcW w:w="850" w:type="dxa"/>
            <w:vMerge/>
            <w:tcBorders>
              <w:left w:val="single" w:sz="4" w:space="0" w:color="000000"/>
            </w:tcBorders>
            <w:vAlign w:val="center"/>
          </w:tcPr>
          <w:p w:rsidR="00A66923" w:rsidRDefault="00A66923">
            <w:pPr>
              <w:widowControl/>
              <w:jc w:val="center"/>
              <w:rPr>
                <w:rFonts w:ascii="仿宋" w:eastAsia="仿宋" w:hAnsi="仿宋" w:cstheme="minorEastAsia"/>
                <w:color w:val="000000"/>
                <w:szCs w:val="21"/>
              </w:rPr>
            </w:pPr>
          </w:p>
        </w:tc>
      </w:tr>
      <w:tr w:rsidR="00A66923">
        <w:trPr>
          <w:trHeight w:val="403"/>
          <w:jc w:val="center"/>
        </w:trPr>
        <w:tc>
          <w:tcPr>
            <w:tcW w:w="629" w:type="dxa"/>
            <w:vMerge/>
            <w:tcBorders>
              <w:right w:val="single" w:sz="4" w:space="0" w:color="000000"/>
            </w:tcBorders>
            <w:vAlign w:val="center"/>
          </w:tcPr>
          <w:p w:rsidR="00A66923" w:rsidRDefault="00A66923">
            <w:pPr>
              <w:widowControl/>
              <w:jc w:val="center"/>
              <w:rPr>
                <w:rFonts w:ascii="仿宋" w:eastAsia="仿宋" w:hAnsi="仿宋" w:cstheme="minorEastAsia"/>
                <w:color w:val="000000"/>
                <w:szCs w:val="21"/>
              </w:rPr>
            </w:pPr>
          </w:p>
        </w:tc>
        <w:tc>
          <w:tcPr>
            <w:tcW w:w="1322"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宋体"/>
                <w:szCs w:val="21"/>
              </w:rPr>
            </w:pPr>
            <w:r>
              <w:rPr>
                <w:rFonts w:ascii="仿宋" w:eastAsia="仿宋" w:hAnsi="仿宋" w:cs="宋体" w:hint="eastAsia"/>
                <w:szCs w:val="21"/>
              </w:rPr>
              <w:t>328000006</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羽毛球</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18</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1</w:t>
            </w:r>
          </w:p>
        </w:tc>
        <w:tc>
          <w:tcPr>
            <w:tcW w:w="92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秋季</w:t>
            </w:r>
          </w:p>
        </w:tc>
        <w:tc>
          <w:tcPr>
            <w:tcW w:w="993" w:type="dxa"/>
            <w:vMerge/>
            <w:tcBorders>
              <w:left w:val="single" w:sz="4" w:space="0" w:color="000000"/>
              <w:right w:val="single" w:sz="4" w:space="0" w:color="000000"/>
            </w:tcBorders>
            <w:vAlign w:val="center"/>
          </w:tcPr>
          <w:p w:rsidR="00A66923" w:rsidRDefault="00A66923">
            <w:pPr>
              <w:jc w:val="center"/>
              <w:rPr>
                <w:rFonts w:ascii="仿宋" w:eastAsia="仿宋" w:hAnsi="仿宋" w:cstheme="minorEastAsia"/>
                <w:color w:val="FF0000"/>
                <w:szCs w:val="21"/>
              </w:rPr>
            </w:pPr>
          </w:p>
        </w:tc>
        <w:tc>
          <w:tcPr>
            <w:tcW w:w="850" w:type="dxa"/>
            <w:vMerge/>
            <w:tcBorders>
              <w:left w:val="single" w:sz="4" w:space="0" w:color="000000"/>
            </w:tcBorders>
            <w:vAlign w:val="center"/>
          </w:tcPr>
          <w:p w:rsidR="00A66923" w:rsidRDefault="00A66923">
            <w:pPr>
              <w:widowControl/>
              <w:jc w:val="center"/>
              <w:rPr>
                <w:rFonts w:ascii="仿宋" w:eastAsia="仿宋" w:hAnsi="仿宋" w:cstheme="minorEastAsia"/>
                <w:color w:val="000000"/>
                <w:szCs w:val="21"/>
              </w:rPr>
            </w:pPr>
          </w:p>
        </w:tc>
      </w:tr>
      <w:tr w:rsidR="00A66923">
        <w:trPr>
          <w:trHeight w:val="437"/>
          <w:jc w:val="center"/>
        </w:trPr>
        <w:tc>
          <w:tcPr>
            <w:tcW w:w="629" w:type="dxa"/>
            <w:vMerge/>
            <w:tcBorders>
              <w:right w:val="single" w:sz="4" w:space="0" w:color="000000"/>
            </w:tcBorders>
            <w:vAlign w:val="center"/>
          </w:tcPr>
          <w:p w:rsidR="00A66923" w:rsidRDefault="00A66923">
            <w:pPr>
              <w:widowControl/>
              <w:jc w:val="center"/>
              <w:rPr>
                <w:rFonts w:ascii="仿宋" w:eastAsia="仿宋" w:hAnsi="仿宋" w:cstheme="minorEastAsia"/>
                <w:color w:val="000000"/>
                <w:szCs w:val="21"/>
              </w:rPr>
            </w:pPr>
          </w:p>
        </w:tc>
        <w:tc>
          <w:tcPr>
            <w:tcW w:w="1322"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宋体"/>
                <w:color w:val="000000"/>
                <w:szCs w:val="21"/>
              </w:rPr>
            </w:pPr>
            <w:r>
              <w:rPr>
                <w:rFonts w:ascii="仿宋" w:eastAsia="仿宋" w:hAnsi="仿宋" w:cs="宋体" w:hint="eastAsia"/>
                <w:szCs w:val="21"/>
              </w:rPr>
              <w:t>328000007</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瑜伽</w:t>
            </w:r>
          </w:p>
        </w:tc>
        <w:tc>
          <w:tcPr>
            <w:tcW w:w="54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18</w:t>
            </w: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1</w:t>
            </w:r>
          </w:p>
        </w:tc>
        <w:tc>
          <w:tcPr>
            <w:tcW w:w="92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szCs w:val="21"/>
              </w:rPr>
            </w:pPr>
            <w:r>
              <w:rPr>
                <w:rFonts w:ascii="仿宋" w:eastAsia="仿宋" w:hAnsi="仿宋" w:cstheme="minorEastAsia" w:hint="eastAsia"/>
                <w:szCs w:val="21"/>
              </w:rPr>
              <w:t>秋季</w:t>
            </w:r>
          </w:p>
        </w:tc>
        <w:tc>
          <w:tcPr>
            <w:tcW w:w="993" w:type="dxa"/>
            <w:vMerge/>
            <w:tcBorders>
              <w:left w:val="single" w:sz="4" w:space="0" w:color="000000"/>
              <w:right w:val="single" w:sz="4" w:space="0" w:color="000000"/>
            </w:tcBorders>
            <w:vAlign w:val="center"/>
          </w:tcPr>
          <w:p w:rsidR="00A66923" w:rsidRDefault="00A66923">
            <w:pPr>
              <w:jc w:val="center"/>
              <w:rPr>
                <w:rFonts w:ascii="仿宋" w:eastAsia="仿宋" w:hAnsi="仿宋" w:cstheme="minorEastAsia"/>
                <w:color w:val="FF0000"/>
                <w:szCs w:val="21"/>
              </w:rPr>
            </w:pPr>
          </w:p>
        </w:tc>
        <w:tc>
          <w:tcPr>
            <w:tcW w:w="850" w:type="dxa"/>
            <w:vMerge/>
            <w:tcBorders>
              <w:left w:val="single" w:sz="4" w:space="0" w:color="000000"/>
            </w:tcBorders>
            <w:vAlign w:val="center"/>
          </w:tcPr>
          <w:p w:rsidR="00A66923" w:rsidRDefault="00A66923">
            <w:pPr>
              <w:widowControl/>
              <w:jc w:val="center"/>
              <w:rPr>
                <w:rFonts w:ascii="仿宋" w:eastAsia="仿宋" w:hAnsi="仿宋" w:cstheme="minorEastAsia"/>
                <w:color w:val="000000"/>
                <w:szCs w:val="21"/>
              </w:rPr>
            </w:pPr>
          </w:p>
        </w:tc>
      </w:tr>
      <w:tr w:rsidR="00A66923">
        <w:trPr>
          <w:trHeight w:val="1421"/>
          <w:jc w:val="center"/>
        </w:trPr>
        <w:tc>
          <w:tcPr>
            <w:tcW w:w="629" w:type="dxa"/>
            <w:tcBorders>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学术</w:t>
            </w:r>
          </w:p>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活动</w:t>
            </w:r>
          </w:p>
        </w:tc>
        <w:tc>
          <w:tcPr>
            <w:tcW w:w="1322"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kern w:val="0"/>
                <w:szCs w:val="21"/>
                <w:highlight w:val="yellow"/>
              </w:rPr>
              <w:t>168002026</w:t>
            </w:r>
          </w:p>
        </w:tc>
        <w:tc>
          <w:tcPr>
            <w:tcW w:w="2869" w:type="dxa"/>
            <w:tcBorders>
              <w:left w:val="single" w:sz="4" w:space="0" w:color="000000"/>
              <w:right w:val="single" w:sz="4" w:space="0" w:color="000000"/>
            </w:tcBorders>
            <w:vAlign w:val="center"/>
          </w:tcPr>
          <w:p w:rsidR="00A66923" w:rsidRDefault="001834CC">
            <w:pPr>
              <w:jc w:val="center"/>
              <w:rPr>
                <w:rFonts w:ascii="仿宋" w:eastAsia="仿宋" w:hAnsi="仿宋" w:cstheme="minorEastAsia"/>
                <w:szCs w:val="21"/>
              </w:rPr>
            </w:pPr>
            <w:r>
              <w:rPr>
                <w:rFonts w:ascii="仿宋" w:eastAsia="仿宋" w:hAnsi="仿宋" w:cstheme="minorEastAsia" w:hint="eastAsia"/>
                <w:color w:val="000000"/>
                <w:szCs w:val="21"/>
              </w:rPr>
              <w:t>研究生阶段听取学术报告不少于10次，每次完成2000字以上心得体会</w:t>
            </w:r>
          </w:p>
        </w:tc>
        <w:tc>
          <w:tcPr>
            <w:tcW w:w="541" w:type="dxa"/>
            <w:tcBorders>
              <w:left w:val="single" w:sz="4" w:space="0" w:color="000000"/>
              <w:right w:val="single" w:sz="4" w:space="0" w:color="000000"/>
            </w:tcBorders>
            <w:vAlign w:val="center"/>
          </w:tcPr>
          <w:p w:rsidR="00A66923" w:rsidRDefault="00A66923">
            <w:pPr>
              <w:widowControl/>
              <w:spacing w:line="360" w:lineRule="exact"/>
              <w:jc w:val="center"/>
              <w:rPr>
                <w:rFonts w:ascii="仿宋" w:eastAsia="仿宋" w:hAnsi="仿宋" w:cstheme="minorEastAsia"/>
                <w:color w:val="000000"/>
                <w:szCs w:val="21"/>
              </w:rPr>
            </w:pP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2</w:t>
            </w:r>
          </w:p>
        </w:tc>
        <w:tc>
          <w:tcPr>
            <w:tcW w:w="92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秋/</w:t>
            </w:r>
            <w:r>
              <w:rPr>
                <w:rFonts w:ascii="仿宋" w:eastAsia="仿宋" w:hAnsi="仿宋" w:cstheme="minorEastAsia"/>
                <w:color w:val="000000"/>
                <w:szCs w:val="21"/>
              </w:rPr>
              <w:t xml:space="preserve">  </w:t>
            </w:r>
            <w:r>
              <w:rPr>
                <w:rFonts w:ascii="仿宋" w:eastAsia="仿宋" w:hAnsi="仿宋" w:cstheme="minorEastAsia" w:hint="eastAsia"/>
                <w:color w:val="000000"/>
                <w:szCs w:val="21"/>
              </w:rPr>
              <w:t>春季</w:t>
            </w:r>
          </w:p>
        </w:tc>
        <w:tc>
          <w:tcPr>
            <w:tcW w:w="993"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必修</w:t>
            </w:r>
          </w:p>
        </w:tc>
        <w:tc>
          <w:tcPr>
            <w:tcW w:w="850" w:type="dxa"/>
            <w:tcBorders>
              <w:lef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2学分</w:t>
            </w:r>
          </w:p>
        </w:tc>
      </w:tr>
      <w:tr w:rsidR="00A66923">
        <w:trPr>
          <w:trHeight w:val="554"/>
          <w:jc w:val="center"/>
        </w:trPr>
        <w:tc>
          <w:tcPr>
            <w:tcW w:w="629" w:type="dxa"/>
            <w:tcBorders>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实践</w:t>
            </w:r>
          </w:p>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环节</w:t>
            </w:r>
          </w:p>
        </w:tc>
        <w:tc>
          <w:tcPr>
            <w:tcW w:w="1322"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kern w:val="0"/>
                <w:szCs w:val="21"/>
              </w:rPr>
              <w:t>168002053</w:t>
            </w:r>
          </w:p>
        </w:tc>
        <w:tc>
          <w:tcPr>
            <w:tcW w:w="2869"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实践项目任意1项(</w:t>
            </w:r>
            <w:r>
              <w:rPr>
                <w:rFonts w:ascii="仿宋" w:eastAsia="仿宋" w:hAnsi="仿宋"/>
                <w:szCs w:val="21"/>
              </w:rPr>
              <w:t>用于计算本环节学分的成果不再作为满足毕业条件基本要求的科研成果</w:t>
            </w:r>
            <w:r>
              <w:rPr>
                <w:rFonts w:ascii="仿宋" w:eastAsia="仿宋" w:hAnsi="仿宋" w:hint="eastAsia"/>
                <w:szCs w:val="21"/>
              </w:rPr>
              <w:t>)</w:t>
            </w:r>
          </w:p>
        </w:tc>
        <w:tc>
          <w:tcPr>
            <w:tcW w:w="541" w:type="dxa"/>
            <w:tcBorders>
              <w:left w:val="single" w:sz="4" w:space="0" w:color="000000"/>
              <w:right w:val="single" w:sz="4" w:space="0" w:color="000000"/>
            </w:tcBorders>
            <w:vAlign w:val="center"/>
          </w:tcPr>
          <w:p w:rsidR="00A66923" w:rsidRDefault="00A66923">
            <w:pPr>
              <w:widowControl/>
              <w:spacing w:line="360" w:lineRule="exact"/>
              <w:jc w:val="center"/>
              <w:rPr>
                <w:rFonts w:ascii="仿宋" w:eastAsia="仿宋" w:hAnsi="仿宋" w:cstheme="minorEastAsia"/>
                <w:color w:val="000000"/>
                <w:szCs w:val="21"/>
              </w:rPr>
            </w:pPr>
          </w:p>
        </w:tc>
        <w:tc>
          <w:tcPr>
            <w:tcW w:w="630"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3</w:t>
            </w:r>
          </w:p>
        </w:tc>
        <w:tc>
          <w:tcPr>
            <w:tcW w:w="921"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秋/</w:t>
            </w:r>
            <w:r>
              <w:rPr>
                <w:rFonts w:ascii="仿宋" w:eastAsia="仿宋" w:hAnsi="仿宋" w:cstheme="minorEastAsia"/>
                <w:color w:val="000000"/>
                <w:szCs w:val="21"/>
              </w:rPr>
              <w:t xml:space="preserve">  </w:t>
            </w:r>
            <w:r>
              <w:rPr>
                <w:rFonts w:ascii="仿宋" w:eastAsia="仿宋" w:hAnsi="仿宋" w:cstheme="minorEastAsia" w:hint="eastAsia"/>
                <w:color w:val="000000"/>
                <w:szCs w:val="21"/>
              </w:rPr>
              <w:t>春季</w:t>
            </w:r>
          </w:p>
        </w:tc>
        <w:tc>
          <w:tcPr>
            <w:tcW w:w="993"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必修</w:t>
            </w:r>
          </w:p>
        </w:tc>
        <w:tc>
          <w:tcPr>
            <w:tcW w:w="850" w:type="dxa"/>
            <w:tcBorders>
              <w:lef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3学分</w:t>
            </w:r>
          </w:p>
        </w:tc>
      </w:tr>
      <w:tr w:rsidR="00A66923">
        <w:trPr>
          <w:trHeight w:val="1661"/>
          <w:jc w:val="center"/>
        </w:trPr>
        <w:tc>
          <w:tcPr>
            <w:tcW w:w="629" w:type="dxa"/>
            <w:tcBorders>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bCs/>
                <w:color w:val="000000"/>
                <w:szCs w:val="21"/>
              </w:rPr>
              <w:t>学术规范教育</w:t>
            </w:r>
          </w:p>
        </w:tc>
        <w:tc>
          <w:tcPr>
            <w:tcW w:w="1322"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kern w:val="0"/>
                <w:szCs w:val="21"/>
              </w:rPr>
              <w:t>168002052</w:t>
            </w:r>
          </w:p>
        </w:tc>
        <w:tc>
          <w:tcPr>
            <w:tcW w:w="2869" w:type="dxa"/>
            <w:tcBorders>
              <w:left w:val="single" w:sz="4" w:space="0" w:color="000000"/>
              <w:right w:val="single" w:sz="4" w:space="0" w:color="000000"/>
            </w:tcBorders>
            <w:vAlign w:val="center"/>
          </w:tcPr>
          <w:p w:rsidR="00A66923" w:rsidRDefault="001834CC">
            <w:pPr>
              <w:jc w:val="center"/>
              <w:rPr>
                <w:rFonts w:ascii="仿宋" w:eastAsia="仿宋" w:hAnsi="仿宋" w:cstheme="minorEastAsia"/>
                <w:szCs w:val="21"/>
              </w:rPr>
            </w:pPr>
            <w:r>
              <w:rPr>
                <w:rFonts w:ascii="仿宋" w:eastAsia="仿宋" w:hAnsi="仿宋" w:cstheme="minorEastAsia" w:hint="eastAsia"/>
                <w:color w:val="000000"/>
                <w:szCs w:val="21"/>
              </w:rPr>
              <w:t>《高等学校科学技术学术规范指南》学习，学术规范、学术道德和学术诚信教育</w:t>
            </w:r>
          </w:p>
        </w:tc>
        <w:tc>
          <w:tcPr>
            <w:tcW w:w="2092" w:type="dxa"/>
            <w:gridSpan w:val="3"/>
            <w:tcBorders>
              <w:left w:val="single" w:sz="4" w:space="0" w:color="000000"/>
              <w:right w:val="single" w:sz="4" w:space="0" w:color="000000"/>
            </w:tcBorders>
            <w:vAlign w:val="center"/>
          </w:tcPr>
          <w:p w:rsidR="00A66923" w:rsidRDefault="001834CC">
            <w:pPr>
              <w:jc w:val="center"/>
              <w:rPr>
                <w:rFonts w:ascii="仿宋" w:eastAsia="仿宋" w:hAnsi="仿宋" w:cstheme="minorEastAsia"/>
                <w:szCs w:val="21"/>
              </w:rPr>
            </w:pPr>
            <w:r>
              <w:rPr>
                <w:rFonts w:ascii="仿宋" w:eastAsia="仿宋" w:hAnsi="仿宋" w:cstheme="minorEastAsia" w:hint="eastAsia"/>
                <w:color w:val="000000"/>
                <w:szCs w:val="21"/>
              </w:rPr>
              <w:t>融入研究生教育全过程</w:t>
            </w:r>
          </w:p>
        </w:tc>
        <w:tc>
          <w:tcPr>
            <w:tcW w:w="993" w:type="dxa"/>
            <w:tcBorders>
              <w:left w:val="single" w:sz="4" w:space="0" w:color="000000"/>
              <w:righ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必修</w:t>
            </w:r>
          </w:p>
        </w:tc>
        <w:tc>
          <w:tcPr>
            <w:tcW w:w="850" w:type="dxa"/>
            <w:tcBorders>
              <w:left w:val="single" w:sz="4" w:space="0" w:color="000000"/>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不计</w:t>
            </w:r>
          </w:p>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color w:val="000000"/>
                <w:szCs w:val="21"/>
              </w:rPr>
              <w:t>学分</w:t>
            </w:r>
          </w:p>
        </w:tc>
      </w:tr>
      <w:tr w:rsidR="00A66923">
        <w:trPr>
          <w:trHeight w:val="554"/>
          <w:jc w:val="center"/>
        </w:trPr>
        <w:tc>
          <w:tcPr>
            <w:tcW w:w="629" w:type="dxa"/>
            <w:tcBorders>
              <w:right w:val="single" w:sz="4" w:space="0" w:color="auto"/>
              <w:tl2br w:val="nil"/>
              <w:tr2bl w:val="nil"/>
            </w:tcBorders>
            <w:vAlign w:val="center"/>
          </w:tcPr>
          <w:p w:rsidR="00A66923" w:rsidRDefault="001834CC">
            <w:pPr>
              <w:widowControl/>
              <w:spacing w:line="360" w:lineRule="exact"/>
              <w:jc w:val="center"/>
              <w:rPr>
                <w:rFonts w:ascii="仿宋" w:eastAsia="仿宋" w:hAnsi="仿宋" w:cstheme="minorEastAsia"/>
                <w:color w:val="000000"/>
                <w:szCs w:val="21"/>
              </w:rPr>
            </w:pPr>
            <w:r>
              <w:rPr>
                <w:rFonts w:ascii="仿宋" w:eastAsia="仿宋" w:hAnsi="仿宋" w:cstheme="minorEastAsia" w:hint="eastAsia"/>
                <w:spacing w:val="-17"/>
                <w:szCs w:val="21"/>
              </w:rPr>
              <w:t>总学分要求</w:t>
            </w:r>
          </w:p>
        </w:tc>
        <w:tc>
          <w:tcPr>
            <w:tcW w:w="8126" w:type="dxa"/>
            <w:gridSpan w:val="7"/>
            <w:tcBorders>
              <w:left w:val="single" w:sz="4" w:space="0" w:color="auto"/>
              <w:tl2br w:val="nil"/>
              <w:tr2bl w:val="nil"/>
            </w:tcBorders>
            <w:vAlign w:val="center"/>
          </w:tcPr>
          <w:p w:rsidR="00A66923" w:rsidRDefault="001834CC">
            <w:pPr>
              <w:jc w:val="center"/>
              <w:rPr>
                <w:rFonts w:ascii="仿宋" w:eastAsia="仿宋" w:hAnsi="仿宋" w:cstheme="minorEastAsia"/>
                <w:szCs w:val="21"/>
              </w:rPr>
            </w:pPr>
            <w:r>
              <w:rPr>
                <w:rFonts w:ascii="仿宋" w:eastAsia="仿宋" w:hAnsi="仿宋" w:cstheme="minorEastAsia" w:hint="eastAsia"/>
                <w:color w:val="000000"/>
                <w:szCs w:val="21"/>
              </w:rPr>
              <w:t>不少于33学分</w:t>
            </w:r>
          </w:p>
        </w:tc>
      </w:tr>
    </w:tbl>
    <w:p w:rsidR="00A66923" w:rsidRDefault="001834CC">
      <w:pPr>
        <w:rPr>
          <w:rFonts w:asciiTheme="minorEastAsia" w:hAnsiTheme="minorEastAsia" w:cstheme="minorEastAsia"/>
          <w:bCs/>
          <w:sz w:val="30"/>
          <w:szCs w:val="30"/>
        </w:rPr>
      </w:pPr>
      <w:r>
        <w:rPr>
          <w:rFonts w:asciiTheme="minorEastAsia" w:hAnsiTheme="minorEastAsia" w:cstheme="minorEastAsia" w:hint="eastAsia"/>
          <w:sz w:val="28"/>
          <w:szCs w:val="28"/>
        </w:rPr>
        <w:t xml:space="preserve"> </w:t>
      </w:r>
      <w:r>
        <w:rPr>
          <w:rFonts w:asciiTheme="minorEastAsia" w:hAnsiTheme="minorEastAsia" w:cstheme="minorEastAsia" w:hint="eastAsia"/>
          <w:b/>
          <w:sz w:val="30"/>
          <w:szCs w:val="30"/>
        </w:rPr>
        <w:t>五、学位论文工作</w:t>
      </w:r>
    </w:p>
    <w:p w:rsidR="00A66923" w:rsidRDefault="001834CC">
      <w:pPr>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学位论文开题报告、中期考核、预答辩、答辩等环节具体要求详见</w:t>
      </w:r>
      <w:proofErr w:type="gramStart"/>
      <w:r>
        <w:rPr>
          <w:rFonts w:asciiTheme="minorEastAsia" w:hAnsiTheme="minorEastAsia" w:cstheme="minorEastAsia" w:hint="eastAsia"/>
          <w:color w:val="000000" w:themeColor="text1"/>
          <w:sz w:val="28"/>
          <w:szCs w:val="28"/>
        </w:rPr>
        <w:t>《《</w:t>
      </w:r>
      <w:proofErr w:type="gramEnd"/>
      <w:r>
        <w:rPr>
          <w:rFonts w:asciiTheme="minorEastAsia" w:hAnsiTheme="minorEastAsia" w:cstheme="minorEastAsia" w:hint="eastAsia"/>
          <w:color w:val="000000" w:themeColor="text1"/>
          <w:sz w:val="28"/>
          <w:szCs w:val="28"/>
        </w:rPr>
        <w:t>福建理工大学硕士研究生学位论文管理规范(修订)</w:t>
      </w:r>
      <w:proofErr w:type="gramStart"/>
      <w:r>
        <w:rPr>
          <w:rFonts w:asciiTheme="minorEastAsia" w:hAnsiTheme="minorEastAsia" w:cstheme="minorEastAsia" w:hint="eastAsia"/>
          <w:color w:val="000000" w:themeColor="text1"/>
          <w:sz w:val="28"/>
          <w:szCs w:val="28"/>
        </w:rPr>
        <w:t>》</w:t>
      </w:r>
      <w:proofErr w:type="gramEnd"/>
      <w:r>
        <w:rPr>
          <w:rFonts w:asciiTheme="minorEastAsia" w:hAnsiTheme="minorEastAsia" w:cstheme="minorEastAsia" w:hint="eastAsia"/>
          <w:color w:val="000000" w:themeColor="text1"/>
          <w:sz w:val="28"/>
          <w:szCs w:val="28"/>
        </w:rPr>
        <w:t>（闽工院</w:t>
      </w:r>
      <w:proofErr w:type="gramStart"/>
      <w:r>
        <w:rPr>
          <w:rFonts w:asciiTheme="minorEastAsia" w:hAnsiTheme="minorEastAsia" w:cstheme="minorEastAsia" w:hint="eastAsia"/>
          <w:color w:val="000000" w:themeColor="text1"/>
          <w:sz w:val="28"/>
          <w:szCs w:val="28"/>
        </w:rPr>
        <w:t>研</w:t>
      </w:r>
      <w:proofErr w:type="gramEnd"/>
      <w:r>
        <w:rPr>
          <w:rFonts w:asciiTheme="minorEastAsia" w:hAnsiTheme="minorEastAsia" w:cstheme="minorEastAsia" w:hint="eastAsia"/>
          <w:color w:val="000000" w:themeColor="text1"/>
          <w:sz w:val="28"/>
          <w:szCs w:val="28"/>
        </w:rPr>
        <w:t>工 [2022]28号）文件规定。学位论文开题报告应在第三学期完成，第五学期进行中期检查，第六学期完成硕士学位论文。硕士生要用不少于一年半的时间从事科学研究和学位论文工作，学位论文由本人独立完成。</w:t>
      </w:r>
    </w:p>
    <w:p w:rsidR="00A66923" w:rsidRDefault="001834CC">
      <w:pPr>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学位论文与答辩工作按《福建理工大学硕士研究生学位论文管理规范(修</w:t>
      </w:r>
      <w:r>
        <w:rPr>
          <w:rFonts w:asciiTheme="minorEastAsia" w:hAnsiTheme="minorEastAsia" w:cstheme="minorEastAsia" w:hint="eastAsia"/>
          <w:color w:val="000000" w:themeColor="text1"/>
          <w:sz w:val="28"/>
          <w:szCs w:val="28"/>
        </w:rPr>
        <w:lastRenderedPageBreak/>
        <w:t>订)》（闽工院</w:t>
      </w:r>
      <w:proofErr w:type="gramStart"/>
      <w:r>
        <w:rPr>
          <w:rFonts w:asciiTheme="minorEastAsia" w:hAnsiTheme="minorEastAsia" w:cstheme="minorEastAsia" w:hint="eastAsia"/>
          <w:color w:val="000000" w:themeColor="text1"/>
          <w:sz w:val="28"/>
          <w:szCs w:val="28"/>
        </w:rPr>
        <w:t>研</w:t>
      </w:r>
      <w:proofErr w:type="gramEnd"/>
      <w:r>
        <w:rPr>
          <w:rFonts w:asciiTheme="minorEastAsia" w:hAnsiTheme="minorEastAsia" w:cstheme="minorEastAsia" w:hint="eastAsia"/>
          <w:color w:val="000000" w:themeColor="text1"/>
          <w:sz w:val="28"/>
          <w:szCs w:val="28"/>
        </w:rPr>
        <w:t>工 [2022]28号）文件规定。</w:t>
      </w:r>
    </w:p>
    <w:p w:rsidR="00A66923" w:rsidRDefault="001834CC">
      <w:pPr>
        <w:rPr>
          <w:rFonts w:asciiTheme="minorEastAsia" w:hAnsiTheme="minorEastAsia" w:cstheme="minorEastAsia"/>
          <w:b/>
          <w:sz w:val="30"/>
          <w:szCs w:val="30"/>
        </w:rPr>
      </w:pPr>
      <w:r>
        <w:rPr>
          <w:rFonts w:asciiTheme="minorEastAsia" w:hAnsiTheme="minorEastAsia" w:cstheme="minorEastAsia" w:hint="eastAsia"/>
          <w:b/>
          <w:sz w:val="30"/>
          <w:szCs w:val="30"/>
        </w:rPr>
        <w:t>六、毕业与学位授予</w:t>
      </w:r>
    </w:p>
    <w:p w:rsidR="00A66923" w:rsidRDefault="001834CC">
      <w:pPr>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在规定的学习年限内，修完个人培养方案规定的全部课程和全部培养环节，成绩合格且取得相应学分，学位论文答辩通过，准予毕业；达到硕士授予要求者，经校学位评定委员会审批，同意授予其学位后，授予相应学位。科研成果要求和署名要求应符合《</w:t>
      </w:r>
      <w:r w:rsidR="00FF5E33">
        <w:rPr>
          <w:rFonts w:asciiTheme="minorEastAsia" w:hAnsiTheme="minorEastAsia" w:cstheme="minorEastAsia" w:hint="eastAsia"/>
          <w:color w:val="000000" w:themeColor="text1"/>
          <w:sz w:val="28"/>
          <w:szCs w:val="28"/>
        </w:rPr>
        <w:t>福建理工大学</w:t>
      </w:r>
      <w:r>
        <w:rPr>
          <w:rFonts w:asciiTheme="minorEastAsia" w:hAnsiTheme="minorEastAsia" w:cstheme="minorEastAsia" w:hint="eastAsia"/>
          <w:color w:val="000000" w:themeColor="text1"/>
          <w:sz w:val="28"/>
          <w:szCs w:val="28"/>
        </w:rPr>
        <w:t>硕士学位授予工作细则（修订）》文件规定。</w:t>
      </w:r>
    </w:p>
    <w:p w:rsidR="00A66923" w:rsidRDefault="001834CC">
      <w:pPr>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研究生毕业和申请学位的基本条件，应符合以下之一：</w:t>
      </w:r>
    </w:p>
    <w:p w:rsidR="00A66923" w:rsidRDefault="001834CC">
      <w:pPr>
        <w:ind w:firstLineChars="150" w:firstLine="42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（1）高水平学术论文1篇；</w:t>
      </w:r>
    </w:p>
    <w:p w:rsidR="00A66923" w:rsidRDefault="001834CC">
      <w:pPr>
        <w:ind w:firstLineChars="150" w:firstLine="42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（2）授权发明专利1件；</w:t>
      </w:r>
    </w:p>
    <w:p w:rsidR="00A66923" w:rsidRDefault="001834CC">
      <w:pPr>
        <w:ind w:firstLineChars="150" w:firstLine="42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（3）省部级科技奖励1项。</w:t>
      </w:r>
    </w:p>
    <w:p w:rsidR="00A66923" w:rsidRDefault="001834CC">
      <w:pPr>
        <w:ind w:firstLineChars="150" w:firstLine="42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（4）其他相当水平的成果。</w:t>
      </w:r>
    </w:p>
    <w:p w:rsidR="00A66923" w:rsidRDefault="001834CC">
      <w:pPr>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说明：</w:t>
      </w:r>
    </w:p>
    <w:p w:rsidR="00A66923" w:rsidRDefault="001834CC">
      <w:pPr>
        <w:ind w:leftChars="6" w:left="13" w:firstLineChars="210" w:firstLine="588"/>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（1）学术论文和发明专利署名应为导师排名</w:t>
      </w:r>
      <w:r>
        <w:rPr>
          <w:rFonts w:asciiTheme="minorEastAsia" w:hAnsiTheme="minorEastAsia" w:cstheme="minorEastAsia"/>
          <w:color w:val="000000" w:themeColor="text1"/>
          <w:sz w:val="28"/>
          <w:szCs w:val="28"/>
        </w:rPr>
        <w:t>第一，研究生排名第二</w:t>
      </w:r>
      <w:r>
        <w:rPr>
          <w:rFonts w:asciiTheme="minorEastAsia" w:hAnsiTheme="minorEastAsia" w:cstheme="minorEastAsia" w:hint="eastAsia"/>
          <w:color w:val="000000" w:themeColor="text1"/>
          <w:sz w:val="28"/>
          <w:szCs w:val="28"/>
        </w:rPr>
        <w:t>；</w:t>
      </w:r>
      <w:r>
        <w:rPr>
          <w:rFonts w:asciiTheme="minorEastAsia" w:hAnsiTheme="minorEastAsia" w:cstheme="minorEastAsia"/>
          <w:color w:val="000000" w:themeColor="text1"/>
          <w:sz w:val="28"/>
          <w:szCs w:val="28"/>
        </w:rPr>
        <w:t>或研究生排名第一，</w:t>
      </w:r>
      <w:r>
        <w:rPr>
          <w:rFonts w:asciiTheme="minorEastAsia" w:hAnsiTheme="minorEastAsia" w:cstheme="minorEastAsia" w:hint="eastAsia"/>
          <w:color w:val="000000" w:themeColor="text1"/>
          <w:sz w:val="28"/>
          <w:szCs w:val="28"/>
        </w:rPr>
        <w:t>且有</w:t>
      </w:r>
      <w:r>
        <w:rPr>
          <w:rFonts w:asciiTheme="minorEastAsia" w:hAnsiTheme="minorEastAsia" w:cstheme="minorEastAsia"/>
          <w:color w:val="000000" w:themeColor="text1"/>
          <w:sz w:val="28"/>
          <w:szCs w:val="28"/>
        </w:rPr>
        <w:t>导师</w:t>
      </w:r>
      <w:r>
        <w:rPr>
          <w:rFonts w:asciiTheme="minorEastAsia" w:hAnsiTheme="minorEastAsia" w:cstheme="minorEastAsia" w:hint="eastAsia"/>
          <w:color w:val="000000" w:themeColor="text1"/>
          <w:sz w:val="28"/>
          <w:szCs w:val="28"/>
        </w:rPr>
        <w:t>署名；</w:t>
      </w:r>
      <w:r>
        <w:rPr>
          <w:rFonts w:asciiTheme="minorEastAsia" w:hAnsiTheme="minorEastAsia" w:cstheme="minorEastAsia"/>
          <w:color w:val="000000" w:themeColor="text1"/>
          <w:sz w:val="28"/>
          <w:szCs w:val="28"/>
        </w:rPr>
        <w:t>或协助导师排名第一，研究生排名第二</w:t>
      </w:r>
      <w:r>
        <w:rPr>
          <w:rFonts w:asciiTheme="minorEastAsia" w:hAnsiTheme="minorEastAsia" w:cstheme="minorEastAsia" w:hint="eastAsia"/>
          <w:color w:val="000000" w:themeColor="text1"/>
          <w:sz w:val="28"/>
          <w:szCs w:val="28"/>
        </w:rPr>
        <w:t>，</w:t>
      </w:r>
      <w:r>
        <w:rPr>
          <w:rFonts w:asciiTheme="minorEastAsia" w:hAnsiTheme="minorEastAsia" w:cstheme="minorEastAsia"/>
          <w:color w:val="000000" w:themeColor="text1"/>
          <w:sz w:val="28"/>
          <w:szCs w:val="28"/>
        </w:rPr>
        <w:t>且有导师署名</w:t>
      </w:r>
      <w:r>
        <w:rPr>
          <w:rFonts w:asciiTheme="minorEastAsia" w:hAnsiTheme="minorEastAsia" w:cstheme="minorEastAsia" w:hint="eastAsia"/>
          <w:color w:val="000000" w:themeColor="text1"/>
          <w:sz w:val="28"/>
          <w:szCs w:val="28"/>
        </w:rPr>
        <w:t>；且以福建理工大学为第一署名单位。学术论文和发明专利的内容应与本人硕士论文内容相关。</w:t>
      </w:r>
    </w:p>
    <w:p w:rsidR="00A66923" w:rsidRDefault="001834CC">
      <w:pPr>
        <w:ind w:leftChars="6" w:left="13" w:firstLineChars="210" w:firstLine="588"/>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（2）高水平学术论文是指学校制定的“三高学术期刊”所发表的论文</w:t>
      </w:r>
      <w:r>
        <w:rPr>
          <w:rFonts w:asciiTheme="minorEastAsia" w:hAnsiTheme="minorEastAsia" w:cstheme="minorEastAsia" w:hint="eastAsia"/>
          <w:b/>
          <w:color w:val="000000" w:themeColor="text1"/>
          <w:sz w:val="28"/>
          <w:szCs w:val="28"/>
        </w:rPr>
        <w:t>（不含会议论文）</w:t>
      </w:r>
      <w:r>
        <w:rPr>
          <w:rFonts w:asciiTheme="minorEastAsia" w:hAnsiTheme="minorEastAsia" w:cstheme="minorEastAsia" w:hint="eastAsia"/>
          <w:color w:val="000000" w:themeColor="text1"/>
          <w:sz w:val="28"/>
          <w:szCs w:val="28"/>
        </w:rPr>
        <w:t>。</w:t>
      </w:r>
    </w:p>
    <w:p w:rsidR="00A66923" w:rsidRDefault="001834CC">
      <w:pPr>
        <w:ind w:leftChars="6" w:left="13" w:firstLineChars="210" w:firstLine="588"/>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（3）省部级科技奖励，学生排名应为前6。</w:t>
      </w:r>
    </w:p>
    <w:p w:rsidR="00A66923" w:rsidRDefault="001834CC">
      <w:pPr>
        <w:ind w:leftChars="6" w:left="13" w:firstLineChars="210" w:firstLine="588"/>
        <w:rPr>
          <w:rFonts w:asciiTheme="minorEastAsia" w:hAnsiTheme="minorEastAsia" w:cstheme="minorEastAsia"/>
          <w:b/>
          <w:bCs/>
          <w:color w:val="000000" w:themeColor="text1"/>
          <w:sz w:val="28"/>
          <w:szCs w:val="28"/>
        </w:rPr>
      </w:pPr>
      <w:r>
        <w:rPr>
          <w:rFonts w:asciiTheme="minorEastAsia" w:hAnsiTheme="minorEastAsia" w:cstheme="minorEastAsia" w:hint="eastAsia"/>
          <w:color w:val="000000" w:themeColor="text1"/>
          <w:sz w:val="28"/>
          <w:szCs w:val="28"/>
        </w:rPr>
        <w:t>（4）其他相当学术成果，是指经导师同意，学生提交至学院学术</w:t>
      </w:r>
      <w:r>
        <w:rPr>
          <w:rFonts w:asciiTheme="minorEastAsia" w:hAnsiTheme="minorEastAsia" w:cstheme="minorEastAsia"/>
          <w:color w:val="000000" w:themeColor="text1"/>
          <w:sz w:val="28"/>
          <w:szCs w:val="28"/>
        </w:rPr>
        <w:t>指导委员会和所在</w:t>
      </w:r>
      <w:r>
        <w:rPr>
          <w:rFonts w:asciiTheme="minorEastAsia" w:hAnsiTheme="minorEastAsia" w:cstheme="minorEastAsia" w:hint="eastAsia"/>
          <w:color w:val="000000" w:themeColor="text1"/>
          <w:sz w:val="28"/>
          <w:szCs w:val="28"/>
        </w:rPr>
        <w:t>学位</w:t>
      </w:r>
      <w:r>
        <w:rPr>
          <w:rFonts w:asciiTheme="minorEastAsia" w:hAnsiTheme="minorEastAsia" w:cstheme="minorEastAsia"/>
          <w:color w:val="000000" w:themeColor="text1"/>
          <w:sz w:val="28"/>
          <w:szCs w:val="28"/>
        </w:rPr>
        <w:t>点研究生培养指导委员会认定，</w:t>
      </w:r>
      <w:r>
        <w:rPr>
          <w:rFonts w:asciiTheme="minorEastAsia" w:hAnsiTheme="minorEastAsia" w:cstheme="minorEastAsia" w:hint="eastAsia"/>
          <w:color w:val="000000" w:themeColor="text1"/>
          <w:sz w:val="28"/>
          <w:szCs w:val="28"/>
        </w:rPr>
        <w:t>审查并获</w:t>
      </w:r>
      <w:proofErr w:type="gramStart"/>
      <w:r>
        <w:rPr>
          <w:rFonts w:asciiTheme="minorEastAsia" w:hAnsiTheme="minorEastAsia" w:cstheme="minorEastAsia" w:hint="eastAsia"/>
          <w:color w:val="000000" w:themeColor="text1"/>
          <w:sz w:val="28"/>
          <w:szCs w:val="28"/>
        </w:rPr>
        <w:t>批通过</w:t>
      </w:r>
      <w:proofErr w:type="gramEnd"/>
      <w:r>
        <w:rPr>
          <w:rFonts w:asciiTheme="minorEastAsia" w:hAnsiTheme="minorEastAsia" w:cstheme="minorEastAsia" w:hint="eastAsia"/>
          <w:color w:val="000000" w:themeColor="text1"/>
          <w:sz w:val="28"/>
          <w:szCs w:val="28"/>
        </w:rPr>
        <w:t>的其他相当学术成果。</w:t>
      </w:r>
    </w:p>
    <w:p w:rsidR="00A66923" w:rsidRDefault="001834CC">
      <w:pPr>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30"/>
          <w:szCs w:val="30"/>
        </w:rPr>
        <w:lastRenderedPageBreak/>
        <w:t>七、</w:t>
      </w:r>
      <w:proofErr w:type="gramStart"/>
      <w:r>
        <w:rPr>
          <w:rFonts w:asciiTheme="minorEastAsia" w:hAnsiTheme="minorEastAsia" w:cstheme="minorEastAsia" w:hint="eastAsia"/>
          <w:b/>
          <w:bCs/>
          <w:color w:val="000000" w:themeColor="text1"/>
          <w:sz w:val="30"/>
          <w:szCs w:val="30"/>
        </w:rPr>
        <w:t>其他学习</w:t>
      </w:r>
      <w:proofErr w:type="gramEnd"/>
      <w:r>
        <w:rPr>
          <w:rFonts w:asciiTheme="minorEastAsia" w:hAnsiTheme="minorEastAsia" w:cstheme="minorEastAsia" w:hint="eastAsia"/>
          <w:b/>
          <w:bCs/>
          <w:color w:val="000000" w:themeColor="text1"/>
          <w:sz w:val="30"/>
          <w:szCs w:val="30"/>
        </w:rPr>
        <w:t>项目安排</w:t>
      </w:r>
    </w:p>
    <w:p w:rsidR="00A66923" w:rsidRDefault="001834CC">
      <w:pPr>
        <w:ind w:firstLineChars="200" w:firstLine="560"/>
        <w:rPr>
          <w:rStyle w:val="a7"/>
          <w:rFonts w:asciiTheme="minorEastAsia" w:hAnsiTheme="minorEastAsia" w:cstheme="minorEastAsia"/>
          <w:sz w:val="28"/>
          <w:szCs w:val="28"/>
        </w:rPr>
      </w:pPr>
      <w:r>
        <w:rPr>
          <w:rFonts w:asciiTheme="minorEastAsia" w:hAnsiTheme="minorEastAsia" w:cstheme="minorEastAsia" w:hint="eastAsia"/>
          <w:color w:val="000000" w:themeColor="text1"/>
          <w:sz w:val="28"/>
          <w:szCs w:val="28"/>
        </w:rPr>
        <w:t>为进一步活跃学术气氛并拓宽研究生知识面和国际化视野，研究生应广泛参加学术会议活动，在读研期间至少参加国内外学术会议一次，且必须进行海报报告或者口头报告。</w:t>
      </w:r>
    </w:p>
    <w:p w:rsidR="00A66923" w:rsidRDefault="001834CC">
      <w:pPr>
        <w:adjustRightInd w:val="0"/>
        <w:snapToGrid w:val="0"/>
        <w:spacing w:line="540" w:lineRule="exact"/>
        <w:rPr>
          <w:rFonts w:asciiTheme="minorEastAsia" w:hAnsiTheme="minorEastAsia" w:cstheme="minorEastAsia"/>
          <w:b/>
          <w:bCs/>
          <w:color w:val="000000" w:themeColor="text1"/>
          <w:sz w:val="30"/>
          <w:szCs w:val="30"/>
        </w:rPr>
      </w:pPr>
      <w:r>
        <w:rPr>
          <w:rFonts w:asciiTheme="minorEastAsia" w:hAnsiTheme="minorEastAsia" w:cstheme="minorEastAsia"/>
          <w:b/>
          <w:noProof/>
          <w:color w:val="000000" w:themeColor="text1"/>
          <w:sz w:val="30"/>
          <w:szCs w:val="30"/>
        </w:rPr>
        <w:drawing>
          <wp:anchor distT="0" distB="0" distL="114300" distR="114300" simplePos="0" relativeHeight="251659264" behindDoc="0" locked="0" layoutInCell="1" allowOverlap="1">
            <wp:simplePos x="0" y="0"/>
            <wp:positionH relativeFrom="column">
              <wp:posOffset>1499870</wp:posOffset>
            </wp:positionH>
            <wp:positionV relativeFrom="paragraph">
              <wp:posOffset>9525</wp:posOffset>
            </wp:positionV>
            <wp:extent cx="1377950" cy="838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biLevel thresh="50000"/>
                      <a:extLst>
                        <a:ext uri="{BEBA8EAE-BF5A-486C-A8C5-ECC9F3942E4B}">
                          <a14:imgProps xmlns:a14="http://schemas.microsoft.com/office/drawing/2010/main">
                            <a14:imgLayer r:embed="rId7">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383712" cy="841897"/>
                    </a:xfrm>
                    <a:prstGeom prst="rect">
                      <a:avLst/>
                    </a:prstGeom>
                  </pic:spPr>
                </pic:pic>
              </a:graphicData>
            </a:graphic>
          </wp:anchor>
        </w:drawing>
      </w:r>
    </w:p>
    <w:p w:rsidR="00A66923" w:rsidRDefault="001834CC">
      <w:pPr>
        <w:adjustRightInd w:val="0"/>
        <w:snapToGrid w:val="0"/>
        <w:spacing w:line="540" w:lineRule="exact"/>
        <w:ind w:leftChars="-270" w:left="-567" w:firstLineChars="98" w:firstLine="275"/>
        <w:rPr>
          <w:rFonts w:asciiTheme="minorEastAsia" w:hAnsiTheme="minorEastAsia" w:cstheme="minorEastAsia"/>
          <w:sz w:val="28"/>
          <w:szCs w:val="28"/>
        </w:rPr>
      </w:pPr>
      <w:r>
        <w:rPr>
          <w:rFonts w:asciiTheme="minorEastAsia" w:hAnsiTheme="minorEastAsia" w:cstheme="minorEastAsia" w:hint="eastAsia"/>
          <w:b/>
          <w:sz w:val="28"/>
          <w:szCs w:val="28"/>
        </w:rPr>
        <w:t>学位点负责人签字：</w:t>
      </w:r>
      <w:r>
        <w:rPr>
          <w:rFonts w:asciiTheme="minorEastAsia" w:hAnsiTheme="minorEastAsia" w:cstheme="minorEastAsia" w:hint="eastAsia"/>
          <w:sz w:val="28"/>
          <w:szCs w:val="28"/>
        </w:rPr>
        <w:t xml:space="preserve">              </w:t>
      </w:r>
      <w:r>
        <w:rPr>
          <w:rFonts w:asciiTheme="minorEastAsia" w:hAnsiTheme="minorEastAsia" w:cstheme="minor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sz w:val="28"/>
          <w:szCs w:val="28"/>
        </w:rPr>
        <w:t xml:space="preserve"> 2023</w:t>
      </w:r>
      <w:r>
        <w:rPr>
          <w:rFonts w:asciiTheme="minorEastAsia" w:hAnsiTheme="minorEastAsia" w:cstheme="minorEastAsia" w:hint="eastAsia"/>
          <w:sz w:val="28"/>
          <w:szCs w:val="28"/>
        </w:rPr>
        <w:t xml:space="preserve">年 </w:t>
      </w:r>
      <w:r>
        <w:rPr>
          <w:rFonts w:asciiTheme="minorEastAsia" w:hAnsiTheme="minorEastAsia" w:cstheme="minorEastAsia"/>
          <w:sz w:val="28"/>
          <w:szCs w:val="28"/>
        </w:rPr>
        <w:t>6</w:t>
      </w:r>
      <w:r>
        <w:rPr>
          <w:rFonts w:asciiTheme="minorEastAsia" w:hAnsiTheme="minorEastAsia" w:cstheme="minorEastAsia" w:hint="eastAsia"/>
          <w:sz w:val="28"/>
          <w:szCs w:val="28"/>
        </w:rPr>
        <w:t xml:space="preserve">月 </w:t>
      </w:r>
      <w:r>
        <w:rPr>
          <w:rFonts w:asciiTheme="minorEastAsia" w:hAnsiTheme="minorEastAsia" w:cstheme="minorEastAsia"/>
          <w:sz w:val="28"/>
          <w:szCs w:val="28"/>
        </w:rPr>
        <w:t xml:space="preserve">19 </w:t>
      </w:r>
      <w:r>
        <w:rPr>
          <w:rFonts w:asciiTheme="minorEastAsia" w:hAnsiTheme="minorEastAsia" w:cstheme="minorEastAsia" w:hint="eastAsia"/>
          <w:sz w:val="28"/>
          <w:szCs w:val="28"/>
        </w:rPr>
        <w:t xml:space="preserve">日  </w:t>
      </w:r>
    </w:p>
    <w:p w:rsidR="00A66923" w:rsidRDefault="00A66923">
      <w:pPr>
        <w:spacing w:line="540" w:lineRule="exact"/>
        <w:rPr>
          <w:b/>
          <w:color w:val="000000" w:themeColor="text1"/>
          <w:sz w:val="30"/>
          <w:szCs w:val="30"/>
        </w:rPr>
      </w:pPr>
    </w:p>
    <w:p w:rsidR="00A66923" w:rsidRDefault="001834CC">
      <w:pPr>
        <w:spacing w:line="540" w:lineRule="exact"/>
        <w:jc w:val="center"/>
        <w:rPr>
          <w:b/>
          <w:color w:val="000000" w:themeColor="text1"/>
          <w:sz w:val="30"/>
          <w:szCs w:val="30"/>
        </w:rPr>
      </w:pPr>
      <w:r>
        <w:rPr>
          <w:rFonts w:hint="eastAsia"/>
          <w:b/>
          <w:color w:val="000000" w:themeColor="text1"/>
          <w:sz w:val="30"/>
          <w:szCs w:val="30"/>
        </w:rPr>
        <w:t>附表</w:t>
      </w:r>
      <w:r>
        <w:rPr>
          <w:rFonts w:hint="eastAsia"/>
          <w:b/>
          <w:color w:val="000000" w:themeColor="text1"/>
          <w:sz w:val="30"/>
          <w:szCs w:val="30"/>
        </w:rPr>
        <w:t xml:space="preserve"> </w:t>
      </w:r>
      <w:r>
        <w:rPr>
          <w:rFonts w:hint="eastAsia"/>
          <w:b/>
          <w:color w:val="000000" w:themeColor="text1"/>
          <w:sz w:val="30"/>
          <w:szCs w:val="30"/>
        </w:rPr>
        <w:t>实践项目及考核形式</w:t>
      </w:r>
    </w:p>
    <w:tbl>
      <w:tblPr>
        <w:tblStyle w:val="a6"/>
        <w:tblW w:w="0" w:type="auto"/>
        <w:tblLook w:val="04A0" w:firstRow="1" w:lastRow="0" w:firstColumn="1" w:lastColumn="0" w:noHBand="0" w:noVBand="1"/>
      </w:tblPr>
      <w:tblGrid>
        <w:gridCol w:w="1050"/>
        <w:gridCol w:w="3210"/>
        <w:gridCol w:w="3168"/>
        <w:gridCol w:w="1094"/>
      </w:tblGrid>
      <w:tr w:rsidR="00A66923">
        <w:tc>
          <w:tcPr>
            <w:tcW w:w="1050" w:type="dxa"/>
          </w:tcPr>
          <w:p w:rsidR="00A66923" w:rsidRDefault="001834CC">
            <w:pPr>
              <w:spacing w:line="540" w:lineRule="exact"/>
              <w:jc w:val="center"/>
              <w:rPr>
                <w:b/>
                <w:color w:val="000000" w:themeColor="text1"/>
                <w:sz w:val="28"/>
                <w:szCs w:val="28"/>
              </w:rPr>
            </w:pPr>
            <w:r>
              <w:rPr>
                <w:rFonts w:hint="eastAsia"/>
                <w:b/>
                <w:color w:val="000000" w:themeColor="text1"/>
                <w:sz w:val="28"/>
                <w:szCs w:val="28"/>
              </w:rPr>
              <w:t>序号</w:t>
            </w:r>
          </w:p>
        </w:tc>
        <w:tc>
          <w:tcPr>
            <w:tcW w:w="3210" w:type="dxa"/>
          </w:tcPr>
          <w:p w:rsidR="00A66923" w:rsidRDefault="001834CC">
            <w:pPr>
              <w:spacing w:line="540" w:lineRule="exact"/>
              <w:jc w:val="center"/>
              <w:rPr>
                <w:b/>
                <w:color w:val="000000" w:themeColor="text1"/>
                <w:sz w:val="28"/>
                <w:szCs w:val="28"/>
              </w:rPr>
            </w:pPr>
            <w:r>
              <w:rPr>
                <w:rFonts w:hint="eastAsia"/>
                <w:b/>
                <w:color w:val="000000" w:themeColor="text1"/>
                <w:sz w:val="28"/>
                <w:szCs w:val="28"/>
              </w:rPr>
              <w:t>实践项目</w:t>
            </w:r>
          </w:p>
        </w:tc>
        <w:tc>
          <w:tcPr>
            <w:tcW w:w="3168" w:type="dxa"/>
          </w:tcPr>
          <w:p w:rsidR="00A66923" w:rsidRDefault="001834CC">
            <w:pPr>
              <w:spacing w:line="540" w:lineRule="exact"/>
              <w:jc w:val="center"/>
              <w:rPr>
                <w:b/>
                <w:color w:val="000000" w:themeColor="text1"/>
                <w:sz w:val="28"/>
                <w:szCs w:val="28"/>
              </w:rPr>
            </w:pPr>
            <w:r>
              <w:rPr>
                <w:rFonts w:hint="eastAsia"/>
                <w:b/>
                <w:color w:val="000000" w:themeColor="text1"/>
                <w:sz w:val="28"/>
                <w:szCs w:val="28"/>
              </w:rPr>
              <w:t>考核形式</w:t>
            </w:r>
          </w:p>
        </w:tc>
        <w:tc>
          <w:tcPr>
            <w:tcW w:w="1094" w:type="dxa"/>
          </w:tcPr>
          <w:p w:rsidR="00A66923" w:rsidRDefault="001834CC">
            <w:pPr>
              <w:spacing w:line="540" w:lineRule="exact"/>
              <w:jc w:val="center"/>
              <w:rPr>
                <w:b/>
                <w:color w:val="000000" w:themeColor="text1"/>
                <w:sz w:val="28"/>
                <w:szCs w:val="28"/>
              </w:rPr>
            </w:pPr>
            <w:r>
              <w:rPr>
                <w:rFonts w:hint="eastAsia"/>
                <w:b/>
                <w:color w:val="000000" w:themeColor="text1"/>
                <w:sz w:val="28"/>
                <w:szCs w:val="28"/>
              </w:rPr>
              <w:t>备注</w:t>
            </w:r>
          </w:p>
        </w:tc>
      </w:tr>
      <w:tr w:rsidR="00A66923">
        <w:tc>
          <w:tcPr>
            <w:tcW w:w="1050" w:type="dxa"/>
          </w:tcPr>
          <w:p w:rsidR="00A66923" w:rsidRDefault="001834CC">
            <w:pPr>
              <w:spacing w:line="440" w:lineRule="exact"/>
              <w:jc w:val="center"/>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w:t>
            </w:r>
          </w:p>
        </w:tc>
        <w:tc>
          <w:tcPr>
            <w:tcW w:w="3210" w:type="dxa"/>
          </w:tcPr>
          <w:p w:rsidR="00A66923" w:rsidRDefault="001834CC">
            <w:pPr>
              <w:widowControl/>
              <w:spacing w:line="440" w:lineRule="exact"/>
              <w:jc w:val="center"/>
              <w:rPr>
                <w:rFonts w:asciiTheme="minorEastAsia" w:hAnsiTheme="minorEastAsia" w:cstheme="minorEastAsia"/>
                <w:b/>
                <w:color w:val="000000" w:themeColor="text1"/>
                <w:sz w:val="24"/>
              </w:rPr>
            </w:pPr>
            <w:r>
              <w:rPr>
                <w:rFonts w:asciiTheme="minorEastAsia" w:hAnsiTheme="minorEastAsia" w:cstheme="minorEastAsia" w:hint="eastAsia"/>
                <w:color w:val="000000" w:themeColor="text1"/>
                <w:kern w:val="0"/>
                <w:sz w:val="24"/>
                <w:lang w:bidi="ar"/>
              </w:rPr>
              <w:t>工程实践</w:t>
            </w:r>
          </w:p>
        </w:tc>
        <w:tc>
          <w:tcPr>
            <w:tcW w:w="3168" w:type="dxa"/>
          </w:tcPr>
          <w:p w:rsidR="00A66923" w:rsidRDefault="001834CC">
            <w:pPr>
              <w:widowControl/>
              <w:spacing w:line="440" w:lineRule="exact"/>
              <w:jc w:val="center"/>
              <w:rPr>
                <w:rFonts w:asciiTheme="minorEastAsia" w:hAnsiTheme="minorEastAsia" w:cstheme="minorEastAsia"/>
                <w:b/>
                <w:color w:val="000000" w:themeColor="text1"/>
                <w:sz w:val="24"/>
              </w:rPr>
            </w:pPr>
            <w:r>
              <w:rPr>
                <w:rFonts w:asciiTheme="minorEastAsia" w:hAnsiTheme="minorEastAsia" w:cstheme="minorEastAsia" w:hint="eastAsia"/>
                <w:color w:val="000000" w:themeColor="text1"/>
                <w:kern w:val="0"/>
                <w:sz w:val="24"/>
                <w:lang w:bidi="ar"/>
              </w:rPr>
              <w:t>实践报告</w:t>
            </w:r>
          </w:p>
        </w:tc>
        <w:tc>
          <w:tcPr>
            <w:tcW w:w="1094" w:type="dxa"/>
            <w:vMerge w:val="restart"/>
          </w:tcPr>
          <w:p w:rsidR="00A66923" w:rsidRDefault="00A66923">
            <w:pPr>
              <w:spacing w:line="540" w:lineRule="exact"/>
              <w:rPr>
                <w:rFonts w:asciiTheme="minorEastAsia" w:hAnsiTheme="minorEastAsia" w:cstheme="minorEastAsia"/>
                <w:color w:val="000000" w:themeColor="text1"/>
                <w:kern w:val="0"/>
                <w:sz w:val="24"/>
                <w:lang w:bidi="ar"/>
              </w:rPr>
            </w:pPr>
          </w:p>
          <w:p w:rsidR="00A66923" w:rsidRDefault="00A66923">
            <w:pPr>
              <w:spacing w:line="540" w:lineRule="exact"/>
              <w:rPr>
                <w:rFonts w:asciiTheme="minorEastAsia" w:hAnsiTheme="minorEastAsia" w:cstheme="minorEastAsia"/>
                <w:color w:val="000000" w:themeColor="text1"/>
                <w:kern w:val="0"/>
                <w:sz w:val="24"/>
                <w:lang w:bidi="ar"/>
              </w:rPr>
            </w:pPr>
          </w:p>
          <w:p w:rsidR="00A66923" w:rsidRDefault="00A66923">
            <w:pPr>
              <w:spacing w:line="540" w:lineRule="exact"/>
              <w:rPr>
                <w:rFonts w:asciiTheme="minorEastAsia" w:hAnsiTheme="minorEastAsia" w:cstheme="minorEastAsia"/>
                <w:color w:val="000000" w:themeColor="text1"/>
                <w:kern w:val="0"/>
                <w:sz w:val="24"/>
                <w:lang w:bidi="ar"/>
              </w:rPr>
            </w:pPr>
          </w:p>
          <w:p w:rsidR="00A66923" w:rsidRDefault="00A66923">
            <w:pPr>
              <w:spacing w:line="540" w:lineRule="exact"/>
              <w:rPr>
                <w:rFonts w:asciiTheme="minorEastAsia" w:hAnsiTheme="minorEastAsia" w:cstheme="minorEastAsia"/>
                <w:color w:val="000000" w:themeColor="text1"/>
                <w:kern w:val="0"/>
                <w:sz w:val="24"/>
                <w:lang w:bidi="ar"/>
              </w:rPr>
            </w:pPr>
          </w:p>
          <w:p w:rsidR="00A66923" w:rsidRDefault="00A66923">
            <w:pPr>
              <w:spacing w:line="540" w:lineRule="exact"/>
              <w:rPr>
                <w:rFonts w:asciiTheme="minorEastAsia" w:hAnsiTheme="minorEastAsia" w:cstheme="minorEastAsia"/>
                <w:color w:val="000000" w:themeColor="text1"/>
                <w:kern w:val="0"/>
                <w:sz w:val="24"/>
                <w:lang w:bidi="ar"/>
              </w:rPr>
            </w:pPr>
          </w:p>
          <w:p w:rsidR="00A66923" w:rsidRDefault="00A66923">
            <w:pPr>
              <w:spacing w:line="540" w:lineRule="exact"/>
              <w:rPr>
                <w:rFonts w:asciiTheme="minorEastAsia" w:hAnsiTheme="minorEastAsia" w:cstheme="minorEastAsia"/>
                <w:color w:val="000000" w:themeColor="text1"/>
                <w:kern w:val="0"/>
                <w:sz w:val="24"/>
                <w:lang w:bidi="ar"/>
              </w:rPr>
            </w:pPr>
          </w:p>
          <w:p w:rsidR="00A66923" w:rsidRDefault="001834CC">
            <w:pPr>
              <w:spacing w:line="540" w:lineRule="exact"/>
              <w:jc w:val="center"/>
              <w:rPr>
                <w:rFonts w:asciiTheme="minorEastAsia" w:hAnsiTheme="minorEastAsia" w:cstheme="minorEastAsia"/>
                <w:color w:val="000000" w:themeColor="text1"/>
                <w:kern w:val="0"/>
                <w:sz w:val="24"/>
                <w:lang w:bidi="ar"/>
              </w:rPr>
            </w:pPr>
            <w:r>
              <w:rPr>
                <w:rFonts w:asciiTheme="minorEastAsia" w:hAnsiTheme="minorEastAsia" w:cstheme="minorEastAsia" w:hint="eastAsia"/>
                <w:color w:val="000000" w:themeColor="text1"/>
                <w:kern w:val="0"/>
                <w:sz w:val="24"/>
                <w:lang w:bidi="ar"/>
              </w:rPr>
              <w:t>任选</w:t>
            </w:r>
          </w:p>
          <w:p w:rsidR="00A66923" w:rsidRDefault="001834CC">
            <w:pPr>
              <w:spacing w:line="540" w:lineRule="exact"/>
              <w:jc w:val="center"/>
              <w:rPr>
                <w:rFonts w:asciiTheme="minorEastAsia" w:hAnsiTheme="minorEastAsia" w:cstheme="minorEastAsia"/>
                <w:b/>
                <w:color w:val="000000" w:themeColor="text1"/>
                <w:sz w:val="30"/>
                <w:szCs w:val="30"/>
              </w:rPr>
            </w:pPr>
            <w:r>
              <w:rPr>
                <w:rFonts w:asciiTheme="minorEastAsia" w:hAnsiTheme="minorEastAsia" w:cstheme="minorEastAsia" w:hint="eastAsia"/>
                <w:color w:val="000000" w:themeColor="text1"/>
                <w:kern w:val="0"/>
                <w:sz w:val="24"/>
                <w:lang w:bidi="ar"/>
              </w:rPr>
              <w:t>一项</w:t>
            </w:r>
          </w:p>
        </w:tc>
      </w:tr>
      <w:tr w:rsidR="00A66923">
        <w:tc>
          <w:tcPr>
            <w:tcW w:w="1050" w:type="dxa"/>
          </w:tcPr>
          <w:p w:rsidR="00A66923" w:rsidRDefault="001834CC">
            <w:pPr>
              <w:spacing w:line="440" w:lineRule="exact"/>
              <w:jc w:val="center"/>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2</w:t>
            </w:r>
          </w:p>
        </w:tc>
        <w:tc>
          <w:tcPr>
            <w:tcW w:w="3210" w:type="dxa"/>
          </w:tcPr>
          <w:p w:rsidR="00A66923" w:rsidRDefault="001834CC">
            <w:pPr>
              <w:widowControl/>
              <w:spacing w:line="440" w:lineRule="exact"/>
              <w:jc w:val="center"/>
              <w:rPr>
                <w:rFonts w:asciiTheme="minorEastAsia" w:hAnsiTheme="minorEastAsia" w:cstheme="minorEastAsia"/>
                <w:b/>
                <w:color w:val="000000" w:themeColor="text1"/>
                <w:sz w:val="24"/>
              </w:rPr>
            </w:pPr>
            <w:r>
              <w:rPr>
                <w:rFonts w:asciiTheme="minorEastAsia" w:hAnsiTheme="minorEastAsia" w:cstheme="minorEastAsia" w:hint="eastAsia"/>
                <w:color w:val="000000" w:themeColor="text1"/>
                <w:kern w:val="0"/>
                <w:sz w:val="24"/>
                <w:lang w:bidi="ar"/>
              </w:rPr>
              <w:t>社会实践</w:t>
            </w:r>
          </w:p>
        </w:tc>
        <w:tc>
          <w:tcPr>
            <w:tcW w:w="3168" w:type="dxa"/>
          </w:tcPr>
          <w:p w:rsidR="00A66923" w:rsidRDefault="001834CC">
            <w:pPr>
              <w:widowControl/>
              <w:spacing w:line="440" w:lineRule="exact"/>
              <w:jc w:val="center"/>
              <w:rPr>
                <w:rFonts w:asciiTheme="minorEastAsia" w:hAnsiTheme="minorEastAsia" w:cstheme="minorEastAsia"/>
                <w:b/>
                <w:color w:val="000000" w:themeColor="text1"/>
                <w:sz w:val="24"/>
              </w:rPr>
            </w:pPr>
            <w:r>
              <w:rPr>
                <w:rFonts w:asciiTheme="minorEastAsia" w:hAnsiTheme="minorEastAsia" w:cstheme="minorEastAsia" w:hint="eastAsia"/>
                <w:color w:val="000000" w:themeColor="text1"/>
                <w:kern w:val="0"/>
                <w:sz w:val="24"/>
                <w:lang w:bidi="ar"/>
              </w:rPr>
              <w:t>社会实践报告</w:t>
            </w:r>
          </w:p>
        </w:tc>
        <w:tc>
          <w:tcPr>
            <w:tcW w:w="1094" w:type="dxa"/>
            <w:vMerge/>
          </w:tcPr>
          <w:p w:rsidR="00A66923" w:rsidRDefault="00A66923">
            <w:pPr>
              <w:spacing w:line="540" w:lineRule="exact"/>
              <w:rPr>
                <w:rFonts w:asciiTheme="minorEastAsia" w:hAnsiTheme="minorEastAsia" w:cstheme="minorEastAsia"/>
                <w:b/>
                <w:color w:val="000000" w:themeColor="text1"/>
                <w:sz w:val="30"/>
                <w:szCs w:val="30"/>
              </w:rPr>
            </w:pPr>
          </w:p>
        </w:tc>
      </w:tr>
      <w:tr w:rsidR="00A66923">
        <w:tc>
          <w:tcPr>
            <w:tcW w:w="1050" w:type="dxa"/>
          </w:tcPr>
          <w:p w:rsidR="00A66923" w:rsidRDefault="001834CC">
            <w:pPr>
              <w:spacing w:line="440" w:lineRule="exact"/>
              <w:jc w:val="center"/>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3</w:t>
            </w:r>
          </w:p>
        </w:tc>
        <w:tc>
          <w:tcPr>
            <w:tcW w:w="3210" w:type="dxa"/>
          </w:tcPr>
          <w:p w:rsidR="00A66923" w:rsidRDefault="001834CC">
            <w:pPr>
              <w:widowControl/>
              <w:spacing w:line="440" w:lineRule="exact"/>
              <w:jc w:val="center"/>
              <w:rPr>
                <w:rFonts w:asciiTheme="minorEastAsia" w:hAnsiTheme="minorEastAsia" w:cstheme="minorEastAsia"/>
                <w:b/>
                <w:color w:val="000000" w:themeColor="text1"/>
                <w:sz w:val="24"/>
              </w:rPr>
            </w:pPr>
            <w:r>
              <w:rPr>
                <w:rFonts w:asciiTheme="minorEastAsia" w:hAnsiTheme="minorEastAsia" w:cstheme="minorEastAsia" w:hint="eastAsia"/>
                <w:color w:val="000000" w:themeColor="text1"/>
                <w:kern w:val="0"/>
                <w:sz w:val="24"/>
                <w:lang w:bidi="ar"/>
              </w:rPr>
              <w:t>专业调研</w:t>
            </w:r>
          </w:p>
        </w:tc>
        <w:tc>
          <w:tcPr>
            <w:tcW w:w="3168" w:type="dxa"/>
          </w:tcPr>
          <w:p w:rsidR="00A66923" w:rsidRDefault="001834CC">
            <w:pPr>
              <w:widowControl/>
              <w:spacing w:line="440" w:lineRule="exact"/>
              <w:jc w:val="center"/>
              <w:rPr>
                <w:rFonts w:asciiTheme="minorEastAsia" w:hAnsiTheme="minorEastAsia" w:cstheme="minorEastAsia"/>
                <w:b/>
                <w:color w:val="000000" w:themeColor="text1"/>
                <w:sz w:val="24"/>
              </w:rPr>
            </w:pPr>
            <w:r>
              <w:rPr>
                <w:rFonts w:asciiTheme="minorEastAsia" w:hAnsiTheme="minorEastAsia" w:cstheme="minorEastAsia" w:hint="eastAsia"/>
                <w:color w:val="000000" w:themeColor="text1"/>
                <w:kern w:val="0"/>
                <w:sz w:val="24"/>
                <w:lang w:bidi="ar"/>
              </w:rPr>
              <w:t>调研报告</w:t>
            </w:r>
          </w:p>
        </w:tc>
        <w:tc>
          <w:tcPr>
            <w:tcW w:w="1094" w:type="dxa"/>
            <w:vMerge/>
          </w:tcPr>
          <w:p w:rsidR="00A66923" w:rsidRDefault="00A66923">
            <w:pPr>
              <w:spacing w:line="540" w:lineRule="exact"/>
              <w:rPr>
                <w:rFonts w:asciiTheme="minorEastAsia" w:hAnsiTheme="minorEastAsia" w:cstheme="minorEastAsia"/>
                <w:b/>
                <w:color w:val="000000" w:themeColor="text1"/>
                <w:sz w:val="30"/>
                <w:szCs w:val="30"/>
              </w:rPr>
            </w:pPr>
          </w:p>
        </w:tc>
      </w:tr>
      <w:tr w:rsidR="00A66923">
        <w:tc>
          <w:tcPr>
            <w:tcW w:w="1050" w:type="dxa"/>
          </w:tcPr>
          <w:p w:rsidR="00A66923" w:rsidRDefault="001834CC">
            <w:pPr>
              <w:spacing w:line="440" w:lineRule="exact"/>
              <w:jc w:val="center"/>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4</w:t>
            </w:r>
          </w:p>
        </w:tc>
        <w:tc>
          <w:tcPr>
            <w:tcW w:w="3210" w:type="dxa"/>
          </w:tcPr>
          <w:p w:rsidR="00A66923" w:rsidRDefault="001834CC">
            <w:pPr>
              <w:widowControl/>
              <w:spacing w:line="440" w:lineRule="exact"/>
              <w:jc w:val="center"/>
              <w:rPr>
                <w:rFonts w:asciiTheme="minorEastAsia" w:hAnsiTheme="minorEastAsia" w:cstheme="minorEastAsia"/>
                <w:b/>
                <w:color w:val="000000" w:themeColor="text1"/>
                <w:sz w:val="24"/>
              </w:rPr>
            </w:pPr>
            <w:r>
              <w:rPr>
                <w:rFonts w:asciiTheme="minorEastAsia" w:hAnsiTheme="minorEastAsia" w:cstheme="minorEastAsia" w:hint="eastAsia"/>
                <w:color w:val="000000" w:themeColor="text1"/>
                <w:kern w:val="0"/>
                <w:sz w:val="24"/>
                <w:lang w:bidi="ar"/>
              </w:rPr>
              <w:t>论文发表</w:t>
            </w:r>
          </w:p>
        </w:tc>
        <w:tc>
          <w:tcPr>
            <w:tcW w:w="3168" w:type="dxa"/>
          </w:tcPr>
          <w:p w:rsidR="00A66923" w:rsidRDefault="001834CC">
            <w:pPr>
              <w:widowControl/>
              <w:spacing w:line="440" w:lineRule="exact"/>
              <w:jc w:val="center"/>
              <w:rPr>
                <w:rFonts w:asciiTheme="minorEastAsia" w:hAnsiTheme="minorEastAsia" w:cstheme="minorEastAsia"/>
                <w:b/>
                <w:color w:val="000000" w:themeColor="text1"/>
                <w:sz w:val="24"/>
              </w:rPr>
            </w:pPr>
            <w:r>
              <w:rPr>
                <w:rFonts w:asciiTheme="minorEastAsia" w:hAnsiTheme="minorEastAsia" w:cstheme="minorEastAsia" w:hint="eastAsia"/>
                <w:color w:val="000000" w:themeColor="text1"/>
                <w:kern w:val="0"/>
                <w:sz w:val="24"/>
                <w:lang w:bidi="ar"/>
              </w:rPr>
              <w:t>刊物或论文录用通知</w:t>
            </w:r>
          </w:p>
        </w:tc>
        <w:tc>
          <w:tcPr>
            <w:tcW w:w="1094" w:type="dxa"/>
            <w:vMerge/>
          </w:tcPr>
          <w:p w:rsidR="00A66923" w:rsidRDefault="00A66923">
            <w:pPr>
              <w:spacing w:line="540" w:lineRule="exact"/>
              <w:rPr>
                <w:rFonts w:asciiTheme="minorEastAsia" w:hAnsiTheme="minorEastAsia" w:cstheme="minorEastAsia"/>
                <w:b/>
                <w:color w:val="000000" w:themeColor="text1"/>
                <w:sz w:val="30"/>
                <w:szCs w:val="30"/>
              </w:rPr>
            </w:pPr>
          </w:p>
        </w:tc>
      </w:tr>
      <w:tr w:rsidR="00A66923">
        <w:tc>
          <w:tcPr>
            <w:tcW w:w="1050" w:type="dxa"/>
          </w:tcPr>
          <w:p w:rsidR="00A66923" w:rsidRDefault="001834CC">
            <w:pPr>
              <w:spacing w:line="440" w:lineRule="exact"/>
              <w:jc w:val="center"/>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5</w:t>
            </w:r>
          </w:p>
        </w:tc>
        <w:tc>
          <w:tcPr>
            <w:tcW w:w="3210" w:type="dxa"/>
          </w:tcPr>
          <w:p w:rsidR="00A66923" w:rsidRDefault="001834CC">
            <w:pPr>
              <w:widowControl/>
              <w:spacing w:line="440" w:lineRule="exact"/>
              <w:jc w:val="center"/>
              <w:rPr>
                <w:rFonts w:asciiTheme="minorEastAsia" w:hAnsiTheme="minorEastAsia" w:cstheme="minorEastAsia"/>
                <w:b/>
                <w:color w:val="000000" w:themeColor="text1"/>
                <w:sz w:val="24"/>
              </w:rPr>
            </w:pPr>
            <w:r>
              <w:rPr>
                <w:rFonts w:asciiTheme="minorEastAsia" w:hAnsiTheme="minorEastAsia" w:cstheme="minorEastAsia" w:hint="eastAsia"/>
                <w:color w:val="000000" w:themeColor="text1"/>
                <w:kern w:val="0"/>
                <w:sz w:val="24"/>
                <w:lang w:bidi="ar"/>
              </w:rPr>
              <w:t>专利申请</w:t>
            </w:r>
          </w:p>
        </w:tc>
        <w:tc>
          <w:tcPr>
            <w:tcW w:w="3168" w:type="dxa"/>
          </w:tcPr>
          <w:p w:rsidR="00A66923" w:rsidRDefault="001834CC">
            <w:pPr>
              <w:widowControl/>
              <w:spacing w:line="440" w:lineRule="exact"/>
              <w:jc w:val="center"/>
              <w:rPr>
                <w:rFonts w:asciiTheme="minorEastAsia" w:hAnsiTheme="minorEastAsia" w:cstheme="minorEastAsia"/>
                <w:b/>
                <w:color w:val="000000" w:themeColor="text1"/>
                <w:sz w:val="24"/>
              </w:rPr>
            </w:pPr>
            <w:r>
              <w:rPr>
                <w:rFonts w:asciiTheme="minorEastAsia" w:hAnsiTheme="minorEastAsia" w:cstheme="minorEastAsia" w:hint="eastAsia"/>
                <w:color w:val="000000" w:themeColor="text1"/>
                <w:kern w:val="0"/>
                <w:sz w:val="24"/>
                <w:lang w:bidi="ar"/>
              </w:rPr>
              <w:t>专利申请受理通知书</w:t>
            </w:r>
          </w:p>
        </w:tc>
        <w:tc>
          <w:tcPr>
            <w:tcW w:w="1094" w:type="dxa"/>
            <w:vMerge/>
          </w:tcPr>
          <w:p w:rsidR="00A66923" w:rsidRDefault="00A66923">
            <w:pPr>
              <w:spacing w:line="540" w:lineRule="exact"/>
              <w:rPr>
                <w:rFonts w:asciiTheme="minorEastAsia" w:hAnsiTheme="minorEastAsia" w:cstheme="minorEastAsia"/>
                <w:b/>
                <w:color w:val="000000" w:themeColor="text1"/>
                <w:sz w:val="30"/>
                <w:szCs w:val="30"/>
              </w:rPr>
            </w:pPr>
          </w:p>
        </w:tc>
      </w:tr>
      <w:tr w:rsidR="00A66923">
        <w:tc>
          <w:tcPr>
            <w:tcW w:w="1050" w:type="dxa"/>
          </w:tcPr>
          <w:p w:rsidR="00A66923" w:rsidRDefault="001834CC">
            <w:pPr>
              <w:spacing w:line="440" w:lineRule="exact"/>
              <w:jc w:val="center"/>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6</w:t>
            </w:r>
          </w:p>
        </w:tc>
        <w:tc>
          <w:tcPr>
            <w:tcW w:w="3210" w:type="dxa"/>
          </w:tcPr>
          <w:p w:rsidR="00A66923" w:rsidRDefault="001834CC">
            <w:pPr>
              <w:widowControl/>
              <w:spacing w:line="440" w:lineRule="exact"/>
              <w:jc w:val="center"/>
              <w:rPr>
                <w:rFonts w:asciiTheme="minorEastAsia" w:hAnsiTheme="minorEastAsia" w:cstheme="minorEastAsia"/>
                <w:b/>
                <w:color w:val="000000" w:themeColor="text1"/>
                <w:sz w:val="24"/>
              </w:rPr>
            </w:pPr>
            <w:r>
              <w:rPr>
                <w:rFonts w:asciiTheme="minorEastAsia" w:hAnsiTheme="minorEastAsia" w:cstheme="minorEastAsia" w:hint="eastAsia"/>
                <w:color w:val="000000" w:themeColor="text1"/>
                <w:kern w:val="0"/>
                <w:sz w:val="24"/>
                <w:lang w:bidi="ar"/>
              </w:rPr>
              <w:t>作学术报告</w:t>
            </w:r>
          </w:p>
        </w:tc>
        <w:tc>
          <w:tcPr>
            <w:tcW w:w="3168" w:type="dxa"/>
          </w:tcPr>
          <w:p w:rsidR="00A66923" w:rsidRDefault="001834CC">
            <w:pPr>
              <w:widowControl/>
              <w:spacing w:line="440" w:lineRule="exact"/>
              <w:jc w:val="cente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kern w:val="0"/>
                <w:sz w:val="24"/>
                <w:lang w:bidi="ar"/>
              </w:rPr>
              <w:t>进行学术报告的相关</w:t>
            </w:r>
          </w:p>
          <w:p w:rsidR="00A66923" w:rsidRDefault="001834CC">
            <w:pPr>
              <w:widowControl/>
              <w:spacing w:line="440" w:lineRule="exact"/>
              <w:jc w:val="center"/>
              <w:rPr>
                <w:rFonts w:asciiTheme="minorEastAsia" w:hAnsiTheme="minorEastAsia" w:cstheme="minorEastAsia"/>
                <w:b/>
                <w:color w:val="000000" w:themeColor="text1"/>
                <w:sz w:val="24"/>
              </w:rPr>
            </w:pPr>
            <w:r>
              <w:rPr>
                <w:rFonts w:asciiTheme="minorEastAsia" w:hAnsiTheme="minorEastAsia" w:cstheme="minorEastAsia" w:hint="eastAsia"/>
                <w:color w:val="000000" w:themeColor="text1"/>
                <w:kern w:val="0"/>
                <w:sz w:val="24"/>
                <w:lang w:bidi="ar"/>
              </w:rPr>
              <w:t>证明材料</w:t>
            </w:r>
          </w:p>
        </w:tc>
        <w:tc>
          <w:tcPr>
            <w:tcW w:w="1094" w:type="dxa"/>
            <w:vMerge/>
          </w:tcPr>
          <w:p w:rsidR="00A66923" w:rsidRDefault="00A66923">
            <w:pPr>
              <w:spacing w:line="540" w:lineRule="exact"/>
              <w:rPr>
                <w:rFonts w:asciiTheme="minorEastAsia" w:hAnsiTheme="minorEastAsia" w:cstheme="minorEastAsia"/>
                <w:b/>
                <w:color w:val="000000" w:themeColor="text1"/>
                <w:sz w:val="30"/>
                <w:szCs w:val="30"/>
              </w:rPr>
            </w:pPr>
          </w:p>
        </w:tc>
      </w:tr>
      <w:tr w:rsidR="00A66923">
        <w:tc>
          <w:tcPr>
            <w:tcW w:w="1050" w:type="dxa"/>
          </w:tcPr>
          <w:p w:rsidR="00A66923" w:rsidRDefault="001834CC">
            <w:pPr>
              <w:spacing w:line="440" w:lineRule="exact"/>
              <w:jc w:val="center"/>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7</w:t>
            </w:r>
          </w:p>
        </w:tc>
        <w:tc>
          <w:tcPr>
            <w:tcW w:w="3210" w:type="dxa"/>
          </w:tcPr>
          <w:p w:rsidR="00A66923" w:rsidRDefault="001834CC">
            <w:pPr>
              <w:widowControl/>
              <w:spacing w:line="440" w:lineRule="exact"/>
              <w:jc w:val="center"/>
              <w:rPr>
                <w:rFonts w:asciiTheme="minorEastAsia" w:hAnsiTheme="minorEastAsia" w:cstheme="minorEastAsia"/>
                <w:b/>
                <w:color w:val="000000" w:themeColor="text1"/>
                <w:sz w:val="24"/>
              </w:rPr>
            </w:pPr>
            <w:r>
              <w:rPr>
                <w:rFonts w:asciiTheme="minorEastAsia" w:hAnsiTheme="minorEastAsia" w:cstheme="minorEastAsia" w:hint="eastAsia"/>
                <w:color w:val="000000" w:themeColor="text1"/>
                <w:kern w:val="0"/>
                <w:sz w:val="24"/>
                <w:lang w:bidi="ar"/>
              </w:rPr>
              <w:t>申请软件著作权</w:t>
            </w:r>
          </w:p>
        </w:tc>
        <w:tc>
          <w:tcPr>
            <w:tcW w:w="3168" w:type="dxa"/>
          </w:tcPr>
          <w:p w:rsidR="00A66923" w:rsidRDefault="001834CC">
            <w:pPr>
              <w:widowControl/>
              <w:spacing w:line="440" w:lineRule="exact"/>
              <w:jc w:val="center"/>
              <w:rPr>
                <w:rFonts w:asciiTheme="minorEastAsia" w:hAnsiTheme="minorEastAsia" w:cstheme="minorEastAsia"/>
                <w:b/>
                <w:color w:val="000000" w:themeColor="text1"/>
                <w:sz w:val="24"/>
              </w:rPr>
            </w:pPr>
            <w:r>
              <w:rPr>
                <w:rFonts w:asciiTheme="minorEastAsia" w:hAnsiTheme="minorEastAsia" w:cstheme="minorEastAsia" w:hint="eastAsia"/>
                <w:color w:val="000000" w:themeColor="text1"/>
                <w:kern w:val="0"/>
                <w:sz w:val="24"/>
                <w:lang w:bidi="ar"/>
              </w:rPr>
              <w:t>软件著作权证书</w:t>
            </w:r>
          </w:p>
        </w:tc>
        <w:tc>
          <w:tcPr>
            <w:tcW w:w="1094" w:type="dxa"/>
            <w:vMerge/>
          </w:tcPr>
          <w:p w:rsidR="00A66923" w:rsidRDefault="00A66923">
            <w:pPr>
              <w:spacing w:line="540" w:lineRule="exact"/>
              <w:rPr>
                <w:rFonts w:asciiTheme="minorEastAsia" w:hAnsiTheme="minorEastAsia" w:cstheme="minorEastAsia"/>
                <w:b/>
                <w:color w:val="000000" w:themeColor="text1"/>
                <w:sz w:val="30"/>
                <w:szCs w:val="30"/>
              </w:rPr>
            </w:pPr>
          </w:p>
        </w:tc>
      </w:tr>
      <w:tr w:rsidR="00A66923">
        <w:tc>
          <w:tcPr>
            <w:tcW w:w="1050" w:type="dxa"/>
          </w:tcPr>
          <w:p w:rsidR="00A66923" w:rsidRDefault="001834CC">
            <w:pPr>
              <w:spacing w:line="440" w:lineRule="exact"/>
              <w:jc w:val="center"/>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8</w:t>
            </w:r>
          </w:p>
        </w:tc>
        <w:tc>
          <w:tcPr>
            <w:tcW w:w="3210" w:type="dxa"/>
          </w:tcPr>
          <w:p w:rsidR="00A66923" w:rsidRDefault="001834CC">
            <w:pPr>
              <w:widowControl/>
              <w:spacing w:line="440" w:lineRule="exact"/>
              <w:jc w:val="center"/>
              <w:rPr>
                <w:rFonts w:asciiTheme="minorEastAsia" w:hAnsiTheme="minorEastAsia" w:cstheme="minorEastAsia"/>
                <w:b/>
                <w:color w:val="000000" w:themeColor="text1"/>
                <w:sz w:val="24"/>
              </w:rPr>
            </w:pPr>
            <w:r>
              <w:rPr>
                <w:rFonts w:asciiTheme="minorEastAsia" w:hAnsiTheme="minorEastAsia" w:cstheme="minorEastAsia" w:hint="eastAsia"/>
                <w:color w:val="000000" w:themeColor="text1"/>
                <w:kern w:val="0"/>
                <w:sz w:val="24"/>
                <w:lang w:bidi="ar"/>
              </w:rPr>
              <w:t>作品参展参赛</w:t>
            </w:r>
          </w:p>
        </w:tc>
        <w:tc>
          <w:tcPr>
            <w:tcW w:w="3168" w:type="dxa"/>
          </w:tcPr>
          <w:p w:rsidR="00A66923" w:rsidRDefault="001834CC">
            <w:pPr>
              <w:widowControl/>
              <w:spacing w:line="440" w:lineRule="exact"/>
              <w:jc w:val="center"/>
              <w:rPr>
                <w:rFonts w:asciiTheme="minorEastAsia" w:hAnsiTheme="minorEastAsia" w:cstheme="minorEastAsia"/>
                <w:b/>
                <w:color w:val="000000" w:themeColor="text1"/>
                <w:sz w:val="24"/>
              </w:rPr>
            </w:pPr>
            <w:r>
              <w:rPr>
                <w:rFonts w:asciiTheme="minorEastAsia" w:hAnsiTheme="minorEastAsia" w:cstheme="minorEastAsia" w:hint="eastAsia"/>
                <w:color w:val="000000" w:themeColor="text1"/>
                <w:kern w:val="0"/>
                <w:sz w:val="24"/>
                <w:lang w:bidi="ar"/>
              </w:rPr>
              <w:t>参展证明/获奖证书</w:t>
            </w:r>
          </w:p>
        </w:tc>
        <w:tc>
          <w:tcPr>
            <w:tcW w:w="1094" w:type="dxa"/>
            <w:vMerge/>
          </w:tcPr>
          <w:p w:rsidR="00A66923" w:rsidRDefault="00A66923">
            <w:pPr>
              <w:spacing w:line="540" w:lineRule="exact"/>
              <w:rPr>
                <w:rFonts w:asciiTheme="minorEastAsia" w:hAnsiTheme="minorEastAsia" w:cstheme="minorEastAsia"/>
                <w:b/>
                <w:color w:val="000000" w:themeColor="text1"/>
                <w:sz w:val="30"/>
                <w:szCs w:val="30"/>
              </w:rPr>
            </w:pPr>
          </w:p>
        </w:tc>
      </w:tr>
      <w:tr w:rsidR="00A66923">
        <w:tc>
          <w:tcPr>
            <w:tcW w:w="1050" w:type="dxa"/>
          </w:tcPr>
          <w:p w:rsidR="00A66923" w:rsidRDefault="001834CC">
            <w:pPr>
              <w:spacing w:line="440" w:lineRule="exact"/>
              <w:jc w:val="center"/>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9</w:t>
            </w:r>
          </w:p>
        </w:tc>
        <w:tc>
          <w:tcPr>
            <w:tcW w:w="3210" w:type="dxa"/>
          </w:tcPr>
          <w:p w:rsidR="00A66923" w:rsidRDefault="001834CC">
            <w:pPr>
              <w:widowControl/>
              <w:spacing w:line="440" w:lineRule="exact"/>
              <w:jc w:val="cente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kern w:val="0"/>
                <w:sz w:val="24"/>
                <w:lang w:bidi="ar"/>
              </w:rPr>
              <w:t>助教助管或志愿者服务</w:t>
            </w:r>
          </w:p>
          <w:p w:rsidR="00A66923" w:rsidRDefault="00A66923">
            <w:pPr>
              <w:spacing w:line="440" w:lineRule="exact"/>
              <w:jc w:val="center"/>
              <w:rPr>
                <w:rFonts w:asciiTheme="minorEastAsia" w:hAnsiTheme="minorEastAsia" w:cstheme="minorEastAsia"/>
                <w:b/>
                <w:color w:val="000000" w:themeColor="text1"/>
                <w:sz w:val="24"/>
              </w:rPr>
            </w:pPr>
          </w:p>
        </w:tc>
        <w:tc>
          <w:tcPr>
            <w:tcW w:w="3168" w:type="dxa"/>
          </w:tcPr>
          <w:p w:rsidR="00A66923" w:rsidRDefault="001834CC">
            <w:pPr>
              <w:widowControl/>
              <w:spacing w:line="440" w:lineRule="exact"/>
              <w:jc w:val="cente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kern w:val="0"/>
                <w:sz w:val="24"/>
                <w:lang w:bidi="ar"/>
              </w:rPr>
              <w:t>助管助教或志愿者服务</w:t>
            </w:r>
          </w:p>
          <w:p w:rsidR="00A66923" w:rsidRDefault="001834CC">
            <w:pPr>
              <w:widowControl/>
              <w:spacing w:line="440" w:lineRule="exact"/>
              <w:jc w:val="center"/>
              <w:rPr>
                <w:rFonts w:asciiTheme="minorEastAsia" w:hAnsiTheme="minorEastAsia" w:cstheme="minorEastAsia"/>
                <w:b/>
                <w:color w:val="000000" w:themeColor="text1"/>
                <w:sz w:val="24"/>
              </w:rPr>
            </w:pPr>
            <w:r>
              <w:rPr>
                <w:rFonts w:asciiTheme="minorEastAsia" w:hAnsiTheme="minorEastAsia" w:cstheme="minorEastAsia" w:hint="eastAsia"/>
                <w:color w:val="000000" w:themeColor="text1"/>
                <w:kern w:val="0"/>
                <w:sz w:val="24"/>
                <w:lang w:bidi="ar"/>
              </w:rPr>
              <w:t>证明材料</w:t>
            </w:r>
          </w:p>
        </w:tc>
        <w:tc>
          <w:tcPr>
            <w:tcW w:w="1094" w:type="dxa"/>
            <w:vMerge/>
          </w:tcPr>
          <w:p w:rsidR="00A66923" w:rsidRDefault="00A66923">
            <w:pPr>
              <w:spacing w:line="540" w:lineRule="exact"/>
              <w:rPr>
                <w:rFonts w:asciiTheme="minorEastAsia" w:hAnsiTheme="minorEastAsia" w:cstheme="minorEastAsia"/>
                <w:b/>
                <w:color w:val="000000" w:themeColor="text1"/>
                <w:sz w:val="30"/>
                <w:szCs w:val="30"/>
              </w:rPr>
            </w:pPr>
          </w:p>
        </w:tc>
      </w:tr>
      <w:tr w:rsidR="00A66923">
        <w:tc>
          <w:tcPr>
            <w:tcW w:w="1050" w:type="dxa"/>
          </w:tcPr>
          <w:p w:rsidR="00A66923" w:rsidRDefault="001834CC">
            <w:pPr>
              <w:spacing w:line="440" w:lineRule="exact"/>
              <w:jc w:val="center"/>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10</w:t>
            </w:r>
          </w:p>
        </w:tc>
        <w:tc>
          <w:tcPr>
            <w:tcW w:w="3210" w:type="dxa"/>
          </w:tcPr>
          <w:p w:rsidR="00A66923" w:rsidRDefault="001834CC">
            <w:pPr>
              <w:widowControl/>
              <w:spacing w:line="440" w:lineRule="exact"/>
              <w:jc w:val="center"/>
              <w:rPr>
                <w:rFonts w:asciiTheme="minorEastAsia" w:hAnsiTheme="minorEastAsia" w:cstheme="minorEastAsia"/>
                <w:b/>
                <w:color w:val="000000" w:themeColor="text1"/>
                <w:sz w:val="24"/>
              </w:rPr>
            </w:pPr>
            <w:r>
              <w:rPr>
                <w:rFonts w:asciiTheme="minorEastAsia" w:hAnsiTheme="minorEastAsia" w:cstheme="minorEastAsia" w:hint="eastAsia"/>
                <w:color w:val="000000" w:themeColor="text1"/>
                <w:kern w:val="0"/>
                <w:sz w:val="24"/>
                <w:lang w:bidi="ar"/>
              </w:rPr>
              <w:t>参加研究生创新创业大赛</w:t>
            </w:r>
          </w:p>
        </w:tc>
        <w:tc>
          <w:tcPr>
            <w:tcW w:w="3168" w:type="dxa"/>
          </w:tcPr>
          <w:p w:rsidR="00A66923" w:rsidRDefault="001834CC">
            <w:pPr>
              <w:widowControl/>
              <w:spacing w:line="440" w:lineRule="exact"/>
              <w:jc w:val="cente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kern w:val="0"/>
                <w:sz w:val="24"/>
                <w:lang w:bidi="ar"/>
              </w:rPr>
              <w:t>参赛证明或获奖证书</w:t>
            </w:r>
          </w:p>
          <w:p w:rsidR="00A66923" w:rsidRDefault="00A66923">
            <w:pPr>
              <w:spacing w:line="440" w:lineRule="exact"/>
              <w:jc w:val="center"/>
              <w:rPr>
                <w:rFonts w:asciiTheme="minorEastAsia" w:hAnsiTheme="minorEastAsia" w:cstheme="minorEastAsia"/>
                <w:b/>
                <w:color w:val="000000" w:themeColor="text1"/>
                <w:sz w:val="24"/>
              </w:rPr>
            </w:pPr>
          </w:p>
        </w:tc>
        <w:tc>
          <w:tcPr>
            <w:tcW w:w="1094" w:type="dxa"/>
            <w:vMerge/>
          </w:tcPr>
          <w:p w:rsidR="00A66923" w:rsidRDefault="00A66923">
            <w:pPr>
              <w:spacing w:line="540" w:lineRule="exact"/>
              <w:rPr>
                <w:rFonts w:asciiTheme="minorEastAsia" w:hAnsiTheme="minorEastAsia" w:cstheme="minorEastAsia"/>
                <w:b/>
                <w:color w:val="000000" w:themeColor="text1"/>
                <w:sz w:val="30"/>
                <w:szCs w:val="30"/>
              </w:rPr>
            </w:pPr>
          </w:p>
        </w:tc>
      </w:tr>
      <w:tr w:rsidR="00A66923">
        <w:tc>
          <w:tcPr>
            <w:tcW w:w="1050" w:type="dxa"/>
          </w:tcPr>
          <w:p w:rsidR="00A66923" w:rsidRDefault="001834CC">
            <w:pPr>
              <w:spacing w:line="440" w:lineRule="exact"/>
              <w:jc w:val="center"/>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11</w:t>
            </w:r>
          </w:p>
        </w:tc>
        <w:tc>
          <w:tcPr>
            <w:tcW w:w="3210" w:type="dxa"/>
          </w:tcPr>
          <w:p w:rsidR="00A66923" w:rsidRDefault="001834CC">
            <w:pPr>
              <w:widowControl/>
              <w:spacing w:line="440" w:lineRule="exact"/>
              <w:jc w:val="cente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kern w:val="0"/>
                <w:sz w:val="24"/>
                <w:lang w:bidi="ar"/>
              </w:rPr>
              <w:t>学位点认定的其它相当</w:t>
            </w:r>
          </w:p>
          <w:p w:rsidR="00A66923" w:rsidRDefault="001834CC">
            <w:pPr>
              <w:widowControl/>
              <w:spacing w:line="440" w:lineRule="exact"/>
              <w:jc w:val="center"/>
              <w:rPr>
                <w:rFonts w:asciiTheme="minorEastAsia" w:hAnsiTheme="minorEastAsia" w:cstheme="minorEastAsia"/>
                <w:b/>
                <w:color w:val="000000" w:themeColor="text1"/>
                <w:sz w:val="24"/>
              </w:rPr>
            </w:pPr>
            <w:r>
              <w:rPr>
                <w:rFonts w:asciiTheme="minorEastAsia" w:hAnsiTheme="minorEastAsia" w:cstheme="minorEastAsia" w:hint="eastAsia"/>
                <w:color w:val="000000" w:themeColor="text1"/>
                <w:kern w:val="0"/>
                <w:sz w:val="24"/>
                <w:lang w:bidi="ar"/>
              </w:rPr>
              <w:t>水平的实践项目</w:t>
            </w:r>
          </w:p>
        </w:tc>
        <w:tc>
          <w:tcPr>
            <w:tcW w:w="3168" w:type="dxa"/>
          </w:tcPr>
          <w:p w:rsidR="00A66923" w:rsidRDefault="001834CC">
            <w:pPr>
              <w:widowControl/>
              <w:spacing w:line="440" w:lineRule="exact"/>
              <w:jc w:val="cente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kern w:val="0"/>
                <w:sz w:val="24"/>
                <w:lang w:bidi="ar"/>
              </w:rPr>
              <w:t>由学位点确定</w:t>
            </w:r>
          </w:p>
          <w:p w:rsidR="00A66923" w:rsidRDefault="00A66923">
            <w:pPr>
              <w:spacing w:line="440" w:lineRule="exact"/>
              <w:jc w:val="center"/>
              <w:rPr>
                <w:rFonts w:asciiTheme="minorEastAsia" w:hAnsiTheme="minorEastAsia" w:cstheme="minorEastAsia"/>
                <w:b/>
                <w:color w:val="000000" w:themeColor="text1"/>
                <w:sz w:val="24"/>
              </w:rPr>
            </w:pPr>
          </w:p>
        </w:tc>
        <w:tc>
          <w:tcPr>
            <w:tcW w:w="1094" w:type="dxa"/>
            <w:vMerge/>
          </w:tcPr>
          <w:p w:rsidR="00A66923" w:rsidRDefault="00A66923">
            <w:pPr>
              <w:spacing w:line="540" w:lineRule="exact"/>
              <w:rPr>
                <w:rFonts w:asciiTheme="minorEastAsia" w:hAnsiTheme="minorEastAsia" w:cstheme="minorEastAsia"/>
                <w:b/>
                <w:color w:val="000000" w:themeColor="text1"/>
                <w:sz w:val="30"/>
                <w:szCs w:val="30"/>
              </w:rPr>
            </w:pPr>
          </w:p>
        </w:tc>
      </w:tr>
    </w:tbl>
    <w:p w:rsidR="00A66923" w:rsidRDefault="001834CC">
      <w:pPr>
        <w:spacing w:line="440" w:lineRule="exact"/>
        <w:rPr>
          <w:rFonts w:asciiTheme="minorEastAsia" w:hAnsiTheme="minorEastAsia" w:cstheme="minorEastAsia"/>
          <w:color w:val="000000" w:themeColor="text1"/>
          <w:kern w:val="0"/>
          <w:sz w:val="24"/>
          <w:lang w:bidi="ar"/>
        </w:rPr>
      </w:pPr>
      <w:r>
        <w:rPr>
          <w:rFonts w:asciiTheme="minorEastAsia" w:hAnsiTheme="minorEastAsia" w:cstheme="minorEastAsia" w:hint="eastAsia"/>
          <w:color w:val="000000" w:themeColor="text1"/>
          <w:kern w:val="0"/>
          <w:sz w:val="24"/>
          <w:lang w:bidi="ar"/>
        </w:rPr>
        <w:t>备注：</w:t>
      </w:r>
    </w:p>
    <w:p w:rsidR="00A66923" w:rsidRDefault="001834CC">
      <w:pPr>
        <w:spacing w:line="440" w:lineRule="exact"/>
        <w:ind w:firstLineChars="200" w:firstLine="480"/>
        <w:rPr>
          <w:rFonts w:asciiTheme="minorEastAsia" w:hAnsiTheme="minorEastAsia" w:cstheme="minorEastAsia"/>
          <w:color w:val="000000" w:themeColor="text1"/>
          <w:kern w:val="0"/>
          <w:sz w:val="24"/>
          <w:lang w:bidi="ar"/>
        </w:rPr>
      </w:pPr>
      <w:r>
        <w:rPr>
          <w:rFonts w:asciiTheme="minorEastAsia" w:hAnsiTheme="minorEastAsia" w:cstheme="minorEastAsia" w:hint="eastAsia"/>
          <w:color w:val="000000" w:themeColor="text1"/>
          <w:kern w:val="0"/>
          <w:sz w:val="24"/>
          <w:lang w:bidi="ar"/>
        </w:rPr>
        <w:t>1. 发表论文指学校制定的“三高学术期刊”论文（不含会议论文），以刊物或论文录用通知为准。</w:t>
      </w:r>
    </w:p>
    <w:p w:rsidR="00A66923" w:rsidRDefault="001834CC">
      <w:pPr>
        <w:spacing w:line="440" w:lineRule="exact"/>
        <w:ind w:firstLineChars="200" w:firstLine="480"/>
        <w:rPr>
          <w:rFonts w:asciiTheme="minorEastAsia" w:hAnsiTheme="minorEastAsia" w:cstheme="minorEastAsia"/>
          <w:color w:val="000000" w:themeColor="text1"/>
          <w:kern w:val="0"/>
          <w:sz w:val="24"/>
          <w:lang w:bidi="ar"/>
        </w:rPr>
      </w:pPr>
      <w:r>
        <w:rPr>
          <w:rFonts w:asciiTheme="minorEastAsia" w:hAnsiTheme="minorEastAsia" w:cstheme="minorEastAsia" w:hint="eastAsia"/>
          <w:color w:val="000000" w:themeColor="text1"/>
          <w:kern w:val="0"/>
          <w:sz w:val="24"/>
          <w:lang w:bidi="ar"/>
        </w:rPr>
        <w:t>2. 专利申请指发明专利，以专利申请受理通知书为准。</w:t>
      </w:r>
    </w:p>
    <w:p w:rsidR="00A66923" w:rsidRDefault="001834CC">
      <w:pPr>
        <w:spacing w:line="440" w:lineRule="exact"/>
        <w:ind w:firstLine="480"/>
        <w:rPr>
          <w:rFonts w:asciiTheme="minorEastAsia" w:hAnsiTheme="minorEastAsia" w:cstheme="minorEastAsia"/>
          <w:color w:val="000000" w:themeColor="text1"/>
          <w:kern w:val="0"/>
          <w:sz w:val="24"/>
          <w:lang w:bidi="ar"/>
        </w:rPr>
      </w:pPr>
      <w:r>
        <w:rPr>
          <w:rFonts w:asciiTheme="minorEastAsia" w:hAnsiTheme="minorEastAsia" w:cstheme="minorEastAsia" w:hint="eastAsia"/>
          <w:color w:val="000000" w:themeColor="text1"/>
          <w:kern w:val="0"/>
          <w:sz w:val="24"/>
          <w:lang w:bidi="ar"/>
        </w:rPr>
        <w:t>3. 作学术报告，指校级以上学术会议（论坛），需提供相关证明材料。</w:t>
      </w:r>
    </w:p>
    <w:p w:rsidR="00A66923" w:rsidRDefault="001834CC">
      <w:pPr>
        <w:spacing w:line="440" w:lineRule="exact"/>
        <w:ind w:firstLine="480"/>
        <w:rPr>
          <w:rFonts w:asciiTheme="minorEastAsia" w:hAnsiTheme="minorEastAsia" w:cstheme="minorEastAsia"/>
          <w:color w:val="000000" w:themeColor="text1"/>
          <w:kern w:val="0"/>
          <w:sz w:val="24"/>
          <w:lang w:bidi="ar"/>
        </w:rPr>
      </w:pPr>
      <w:r>
        <w:rPr>
          <w:rFonts w:asciiTheme="minorEastAsia" w:hAnsiTheme="minorEastAsia" w:cstheme="minorEastAsia" w:hint="eastAsia"/>
          <w:color w:val="000000" w:themeColor="text1"/>
          <w:kern w:val="0"/>
          <w:sz w:val="24"/>
          <w:lang w:bidi="ar"/>
        </w:rPr>
        <w:t>4. 申请软件著作权，以软件著作权证书为准。</w:t>
      </w:r>
    </w:p>
    <w:p w:rsidR="00A66923" w:rsidRDefault="001834CC">
      <w:pPr>
        <w:spacing w:line="440" w:lineRule="exact"/>
        <w:ind w:firstLine="480"/>
        <w:rPr>
          <w:rFonts w:asciiTheme="minorEastAsia" w:hAnsiTheme="minorEastAsia" w:cstheme="minorEastAsia"/>
          <w:color w:val="000000" w:themeColor="text1"/>
          <w:kern w:val="0"/>
          <w:sz w:val="24"/>
          <w:lang w:bidi="ar"/>
        </w:rPr>
      </w:pPr>
      <w:r>
        <w:rPr>
          <w:rFonts w:asciiTheme="minorEastAsia" w:hAnsiTheme="minorEastAsia" w:cstheme="minorEastAsia" w:hint="eastAsia"/>
          <w:color w:val="000000" w:themeColor="text1"/>
          <w:kern w:val="0"/>
          <w:sz w:val="24"/>
          <w:lang w:bidi="ar"/>
        </w:rPr>
        <w:lastRenderedPageBreak/>
        <w:t>5. 作品参展参赛，指校级以上比赛，提供参展证明/获奖证书。</w:t>
      </w:r>
    </w:p>
    <w:p w:rsidR="00A66923" w:rsidRDefault="001834CC">
      <w:pPr>
        <w:widowControl/>
        <w:spacing w:line="440" w:lineRule="exact"/>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kern w:val="0"/>
          <w:sz w:val="24"/>
          <w:lang w:bidi="ar"/>
        </w:rPr>
        <w:t>6. 助教助管或志愿者服务，指校级以上助教主管或校级以上志愿者，需提供相关证明材料。</w:t>
      </w:r>
    </w:p>
    <w:p w:rsidR="00A66923" w:rsidRDefault="001834CC">
      <w:pPr>
        <w:widowControl/>
        <w:spacing w:line="440" w:lineRule="exact"/>
        <w:ind w:firstLineChars="200" w:firstLine="480"/>
        <w:rPr>
          <w:rFonts w:asciiTheme="minorEastAsia" w:hAnsiTheme="minorEastAsia" w:cstheme="minorEastAsia"/>
          <w:b/>
          <w:color w:val="000000" w:themeColor="text1"/>
          <w:sz w:val="30"/>
          <w:szCs w:val="30"/>
        </w:rPr>
      </w:pPr>
      <w:r>
        <w:rPr>
          <w:rFonts w:asciiTheme="minorEastAsia" w:hAnsiTheme="minorEastAsia" w:cstheme="minorEastAsia" w:hint="eastAsia"/>
          <w:color w:val="000000" w:themeColor="text1"/>
          <w:kern w:val="0"/>
          <w:sz w:val="24"/>
          <w:lang w:bidi="ar"/>
        </w:rPr>
        <w:t>7. 参加研究生创新创业大赛，指校级以上比赛，提供参赛证明或获奖证书。</w:t>
      </w:r>
    </w:p>
    <w:sectPr w:rsidR="00A66923">
      <w:pgSz w:w="11906" w:h="16838"/>
      <w:pgMar w:top="1134" w:right="1134"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11DE4F4"/>
    <w:multiLevelType w:val="singleLevel"/>
    <w:tmpl w:val="E11DE4F4"/>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YmZmM2ZhOWRiNjgwMzhkNzQ5YTNhODMzMGFjMmMifQ=="/>
  </w:docVars>
  <w:rsids>
    <w:rsidRoot w:val="00E2037C"/>
    <w:rsid w:val="00000EB0"/>
    <w:rsid w:val="00006DCA"/>
    <w:rsid w:val="000128CC"/>
    <w:rsid w:val="000224D0"/>
    <w:rsid w:val="00061D4E"/>
    <w:rsid w:val="000F5349"/>
    <w:rsid w:val="00106B11"/>
    <w:rsid w:val="00110B64"/>
    <w:rsid w:val="00124A88"/>
    <w:rsid w:val="0012711B"/>
    <w:rsid w:val="001834CC"/>
    <w:rsid w:val="00186B68"/>
    <w:rsid w:val="001E686C"/>
    <w:rsid w:val="001F0DC8"/>
    <w:rsid w:val="002151CE"/>
    <w:rsid w:val="002502B3"/>
    <w:rsid w:val="0029050C"/>
    <w:rsid w:val="00291A7F"/>
    <w:rsid w:val="002C0DFF"/>
    <w:rsid w:val="002C2C55"/>
    <w:rsid w:val="002E10E9"/>
    <w:rsid w:val="0031106D"/>
    <w:rsid w:val="00321E09"/>
    <w:rsid w:val="00345BFA"/>
    <w:rsid w:val="003733B2"/>
    <w:rsid w:val="00381188"/>
    <w:rsid w:val="003848BB"/>
    <w:rsid w:val="00386A2A"/>
    <w:rsid w:val="003A747E"/>
    <w:rsid w:val="00426BEE"/>
    <w:rsid w:val="004D1A0B"/>
    <w:rsid w:val="004F4835"/>
    <w:rsid w:val="005000A1"/>
    <w:rsid w:val="005030E9"/>
    <w:rsid w:val="00517AE9"/>
    <w:rsid w:val="005728EF"/>
    <w:rsid w:val="00590969"/>
    <w:rsid w:val="0064297E"/>
    <w:rsid w:val="0067196E"/>
    <w:rsid w:val="006A13DA"/>
    <w:rsid w:val="006F05A7"/>
    <w:rsid w:val="00700B85"/>
    <w:rsid w:val="00712F53"/>
    <w:rsid w:val="007158D2"/>
    <w:rsid w:val="00744D2B"/>
    <w:rsid w:val="00760752"/>
    <w:rsid w:val="007C1CC2"/>
    <w:rsid w:val="007E10F8"/>
    <w:rsid w:val="007F4D47"/>
    <w:rsid w:val="00807EDD"/>
    <w:rsid w:val="00830A10"/>
    <w:rsid w:val="00897C17"/>
    <w:rsid w:val="008C28AA"/>
    <w:rsid w:val="009376EF"/>
    <w:rsid w:val="009F2B84"/>
    <w:rsid w:val="00A66923"/>
    <w:rsid w:val="00B04380"/>
    <w:rsid w:val="00B46BED"/>
    <w:rsid w:val="00B540A5"/>
    <w:rsid w:val="00BA55D0"/>
    <w:rsid w:val="00BB286D"/>
    <w:rsid w:val="00BB3412"/>
    <w:rsid w:val="00C42286"/>
    <w:rsid w:val="00C958FF"/>
    <w:rsid w:val="00CD408C"/>
    <w:rsid w:val="00CE051B"/>
    <w:rsid w:val="00CF47CF"/>
    <w:rsid w:val="00D0522F"/>
    <w:rsid w:val="00D22A82"/>
    <w:rsid w:val="00D42D4E"/>
    <w:rsid w:val="00D648F3"/>
    <w:rsid w:val="00D74C7A"/>
    <w:rsid w:val="00DB08CB"/>
    <w:rsid w:val="00DD12D0"/>
    <w:rsid w:val="00DD1A5E"/>
    <w:rsid w:val="00DE5876"/>
    <w:rsid w:val="00DE73A3"/>
    <w:rsid w:val="00E2037C"/>
    <w:rsid w:val="00E523FF"/>
    <w:rsid w:val="00E62E30"/>
    <w:rsid w:val="00EC5FFD"/>
    <w:rsid w:val="00EE31CA"/>
    <w:rsid w:val="00EF4FCD"/>
    <w:rsid w:val="00F07DEE"/>
    <w:rsid w:val="00F15F23"/>
    <w:rsid w:val="00F33533"/>
    <w:rsid w:val="00F8613D"/>
    <w:rsid w:val="00FA4194"/>
    <w:rsid w:val="00FF5E33"/>
    <w:rsid w:val="0C8A2C23"/>
    <w:rsid w:val="14146099"/>
    <w:rsid w:val="16EA09AB"/>
    <w:rsid w:val="186C7621"/>
    <w:rsid w:val="18E02460"/>
    <w:rsid w:val="222B0CBA"/>
    <w:rsid w:val="263747C8"/>
    <w:rsid w:val="2C7072E8"/>
    <w:rsid w:val="3145301B"/>
    <w:rsid w:val="31E8316D"/>
    <w:rsid w:val="34AF2977"/>
    <w:rsid w:val="36734C1B"/>
    <w:rsid w:val="47B918B1"/>
    <w:rsid w:val="484B6D5E"/>
    <w:rsid w:val="48B81949"/>
    <w:rsid w:val="537B019D"/>
    <w:rsid w:val="56ED12D2"/>
    <w:rsid w:val="57AE0DE7"/>
    <w:rsid w:val="5E86320C"/>
    <w:rsid w:val="638956D0"/>
    <w:rsid w:val="6DBB6B2F"/>
    <w:rsid w:val="7273514E"/>
    <w:rsid w:val="75D12E3F"/>
    <w:rsid w:val="77787007"/>
    <w:rsid w:val="77A06762"/>
    <w:rsid w:val="79CA4069"/>
    <w:rsid w:val="7A884DCA"/>
    <w:rsid w:val="7D693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9633FB9D-683F-4338-8C11-0181E13A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bCs/>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3F499-B533-49AD-B4AA-62BE481E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8</Pages>
  <Words>772</Words>
  <Characters>4404</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63</cp:revision>
  <cp:lastPrinted>2023-06-20T00:30:00Z</cp:lastPrinted>
  <dcterms:created xsi:type="dcterms:W3CDTF">2014-10-29T12:08:00Z</dcterms:created>
  <dcterms:modified xsi:type="dcterms:W3CDTF">2023-09-05T08:23:00Z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D95343518E1146F690D50B99407B8414</vt:lpwstr>
  </property>
</Properties>
</file>